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B4EF" w14:textId="5CD6D531" w:rsidR="0029537D" w:rsidRDefault="003F4462" w:rsidP="0029537D">
      <w:pPr>
        <w:pStyle w:val="Header"/>
        <w:jc w:val="center"/>
        <w:rPr>
          <w:rFonts w:cs="Arial"/>
          <w:szCs w:val="22"/>
        </w:rPr>
      </w:pPr>
      <w:r>
        <w:rPr>
          <w:rFonts w:cs="Arial"/>
          <w:noProof/>
          <w:szCs w:val="22"/>
        </w:rPr>
        <w:drawing>
          <wp:inline distT="0" distB="0" distL="0" distR="0" wp14:anchorId="38BDB076" wp14:editId="2ED5B402">
            <wp:extent cx="2400300" cy="660400"/>
            <wp:effectExtent l="0" t="0" r="0" b="0"/>
            <wp:docPr id="1" name="Picture 1" descr="Rowan College of South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6442236B" w14:textId="77777777" w:rsidR="0029537D" w:rsidRDefault="0029537D" w:rsidP="0029537D">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58559D9B" w14:textId="77777777" w:rsidR="0029537D" w:rsidRDefault="0029537D" w:rsidP="0029537D">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678C2610" w14:textId="77777777" w:rsidR="0029537D" w:rsidRDefault="0029537D" w:rsidP="0029537D">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4773F2F1" w14:textId="44D588AE" w:rsidR="201BECFA" w:rsidRPr="00823C95" w:rsidRDefault="00BE4DD2" w:rsidP="201BECFA">
      <w:pPr>
        <w:pStyle w:val="Heading1"/>
        <w:jc w:val="left"/>
        <w:rPr>
          <w:rFonts w:cs="Arial"/>
        </w:rPr>
      </w:pPr>
      <w:r>
        <w:rPr>
          <w:rFonts w:cs="Arial"/>
        </w:rPr>
        <w:t>BUS 103</w:t>
      </w:r>
      <w:r w:rsidR="1728BCD8" w:rsidRPr="00823C95">
        <w:rPr>
          <w:rFonts w:cs="Arial"/>
        </w:rPr>
        <w:t xml:space="preserve">: </w:t>
      </w:r>
      <w:r>
        <w:rPr>
          <w:rFonts w:cs="Arial"/>
        </w:rPr>
        <w:t>Accounting II</w:t>
      </w:r>
    </w:p>
    <w:p w14:paraId="1D7C6BBF" w14:textId="39F62032" w:rsidR="001A18DC" w:rsidRPr="00823C95" w:rsidRDefault="1728BCD8" w:rsidP="004C5523">
      <w:pPr>
        <w:rPr>
          <w:rFonts w:cs="Arial"/>
        </w:rPr>
      </w:pPr>
      <w:r w:rsidRPr="00823C95">
        <w:rPr>
          <w:rFonts w:cs="Arial"/>
        </w:rPr>
        <w:t>Syllabus</w:t>
      </w:r>
    </w:p>
    <w:p w14:paraId="493E348F" w14:textId="2F651C91" w:rsidR="001A18DC" w:rsidRPr="00823C95" w:rsidRDefault="008A705F" w:rsidP="1728BCD8">
      <w:pPr>
        <w:rPr>
          <w:rFonts w:eastAsia="Arial" w:cs="Arial"/>
        </w:rPr>
      </w:pPr>
      <w:r>
        <w:rPr>
          <w:rFonts w:cs="Arial"/>
        </w:rPr>
        <w:t>Lecture Hours/Credits: 4</w:t>
      </w:r>
      <w:r w:rsidR="1728BCD8" w:rsidRPr="00823C95">
        <w:rPr>
          <w:rFonts w:cs="Arial"/>
        </w:rPr>
        <w:t>/</w:t>
      </w:r>
      <w:r>
        <w:rPr>
          <w:rFonts w:cs="Arial"/>
        </w:rPr>
        <w:t>4</w:t>
      </w:r>
    </w:p>
    <w:p w14:paraId="0D60CA0E" w14:textId="5D9FF06C" w:rsidR="00A37869" w:rsidRPr="00823C95" w:rsidRDefault="1728BCD8" w:rsidP="00A37869">
      <w:pPr>
        <w:pStyle w:val="Heading2"/>
      </w:pPr>
      <w:r w:rsidRPr="00823C95">
        <w:t>Catalog Description</w:t>
      </w:r>
    </w:p>
    <w:p w14:paraId="1355FD48" w14:textId="55445810" w:rsidR="008A705F" w:rsidRDefault="1728BCD8" w:rsidP="008A705F">
      <w:pPr>
        <w:rPr>
          <w:rFonts w:cs="Arial"/>
          <w:i/>
          <w:iCs/>
        </w:rPr>
      </w:pPr>
      <w:r w:rsidRPr="00823C95">
        <w:rPr>
          <w:rFonts w:cs="Arial"/>
          <w:i/>
          <w:iCs/>
        </w:rPr>
        <w:t xml:space="preserve">Prerequisite: </w:t>
      </w:r>
      <w:r w:rsidR="008A705F">
        <w:rPr>
          <w:rFonts w:cs="Arial"/>
          <w:i/>
          <w:iCs/>
        </w:rPr>
        <w:t>BUS102</w:t>
      </w:r>
      <w:r w:rsidR="0029537D">
        <w:rPr>
          <w:rFonts w:cs="Arial"/>
          <w:i/>
          <w:iCs/>
        </w:rPr>
        <w:t xml:space="preserve"> – Accounting I</w:t>
      </w:r>
    </w:p>
    <w:p w14:paraId="3966FDF2" w14:textId="3DE4F349" w:rsidR="008A705F" w:rsidRDefault="008A705F" w:rsidP="008A705F">
      <w:pPr>
        <w:rPr>
          <w:b/>
        </w:rPr>
      </w:pPr>
      <w:r w:rsidRPr="008A705F">
        <w:t>A continuation of BUS 102, this course provides a broader foundation and utilization of accounting principles. Extensive coverage is given to problems pertaining to partnerships and corporations.</w:t>
      </w:r>
    </w:p>
    <w:p w14:paraId="42EC1847" w14:textId="5FF4477A"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5B0E02D"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3F446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9693F6F"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3F4462">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FDACC62" w:rsidR="00976284" w:rsidRPr="00823C95" w:rsidRDefault="00BE4DD2" w:rsidP="00976284">
      <w:pPr>
        <w:pStyle w:val="Heading2"/>
      </w:pPr>
      <w:r>
        <w:t>BUS 103</w:t>
      </w:r>
      <w:r w:rsidR="1728BCD8" w:rsidRPr="00823C95">
        <w:t xml:space="preserve"> Core Competencies</w:t>
      </w:r>
    </w:p>
    <w:p w14:paraId="3AB3BC49" w14:textId="3D569FEE"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3F4462">
        <w:rPr>
          <w:rFonts w:cs="Arial"/>
        </w:rPr>
        <w:t>RCSJ</w:t>
      </w:r>
      <w:r w:rsidRPr="00823C95">
        <w:rPr>
          <w:rFonts w:cs="Arial"/>
        </w:rPr>
        <w:t>’s Core Competencies:</w:t>
      </w:r>
    </w:p>
    <w:p w14:paraId="62A1A86A"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Quantitative Knowledge and Skills</w:t>
      </w:r>
    </w:p>
    <w:p w14:paraId="6EC6C9E4"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Technological Competency</w:t>
      </w:r>
    </w:p>
    <w:p w14:paraId="5B3C126F"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Information Literacy</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4FBA35E6" w:rsidR="000E0A74" w:rsidRPr="00823C95" w:rsidRDefault="1728BCD8" w:rsidP="000E0A74">
      <w:pPr>
        <w:pStyle w:val="Heading1"/>
        <w:rPr>
          <w:rFonts w:cs="Arial"/>
        </w:rPr>
      </w:pPr>
      <w:r w:rsidRPr="00823C95">
        <w:rPr>
          <w:rFonts w:cs="Arial"/>
        </w:rPr>
        <w:lastRenderedPageBreak/>
        <w:t xml:space="preserve">Student Learning Outcomes: </w:t>
      </w:r>
      <w:r w:rsidR="00BE4DD2">
        <w:rPr>
          <w:rFonts w:cs="Arial"/>
        </w:rPr>
        <w:t>Accounting II</w:t>
      </w:r>
      <w:r w:rsidR="0029537D">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0834FE">
        <w:trPr>
          <w:trHeight w:val="800"/>
          <w:tblHeader/>
        </w:trPr>
        <w:tc>
          <w:tcPr>
            <w:tcW w:w="3960" w:type="dxa"/>
            <w:vAlign w:val="center"/>
          </w:tcPr>
          <w:p w14:paraId="1B0B2180" w14:textId="4C6580D8" w:rsidR="201BECFA" w:rsidRPr="00823C95" w:rsidRDefault="000E0A74" w:rsidP="000834FE">
            <w:pPr>
              <w:pStyle w:val="Heading2"/>
              <w:spacing w:before="0"/>
              <w:jc w:val="center"/>
              <w:outlineLvl w:val="1"/>
            </w:pPr>
            <w:r w:rsidRPr="00823C95">
              <w:t xml:space="preserve">Successful completion of </w:t>
            </w:r>
            <w:r w:rsidR="00BE4DD2">
              <w:t>BUS 103</w:t>
            </w:r>
            <w:r w:rsidRPr="00823C95">
              <w:t xml:space="preserve"> will help students:</w:t>
            </w:r>
          </w:p>
        </w:tc>
        <w:tc>
          <w:tcPr>
            <w:tcW w:w="4050" w:type="dxa"/>
            <w:vAlign w:val="center"/>
          </w:tcPr>
          <w:p w14:paraId="3E5E5622" w14:textId="6CA4E76B" w:rsidR="201BECFA" w:rsidRPr="00823C95" w:rsidRDefault="003F4462" w:rsidP="000834FE">
            <w:pPr>
              <w:pStyle w:val="Heading2"/>
              <w:spacing w:before="0"/>
              <w:jc w:val="center"/>
              <w:outlineLvl w:val="1"/>
            </w:pPr>
            <w:r>
              <w:t>RCSJ</w:t>
            </w:r>
            <w:r w:rsidR="1728BCD8" w:rsidRPr="00823C95">
              <w:t xml:space="preserve"> Core Competencies</w:t>
            </w:r>
          </w:p>
        </w:tc>
        <w:tc>
          <w:tcPr>
            <w:tcW w:w="3240" w:type="dxa"/>
            <w:vAlign w:val="center"/>
          </w:tcPr>
          <w:p w14:paraId="4BD50BBA" w14:textId="7AEBD7D3" w:rsidR="201BECFA" w:rsidRPr="00823C95" w:rsidRDefault="1728BCD8" w:rsidP="000834FE">
            <w:pPr>
              <w:pStyle w:val="Heading2"/>
              <w:spacing w:before="0"/>
              <w:jc w:val="center"/>
              <w:outlineLvl w:val="1"/>
            </w:pPr>
            <w:r w:rsidRPr="00823C95">
              <w:t xml:space="preserve">Evaluation / Assessment </w:t>
            </w:r>
            <w:r w:rsidRPr="00823C95">
              <w:rPr>
                <w:sz w:val="18"/>
                <w:szCs w:val="18"/>
              </w:rPr>
              <w:t>(Additional means of evaluation may be included by individual instructors</w:t>
            </w:r>
            <w:r w:rsidR="000834FE">
              <w:rPr>
                <w:sz w:val="18"/>
                <w:szCs w:val="18"/>
              </w:rPr>
              <w:t>)</w:t>
            </w:r>
          </w:p>
        </w:tc>
      </w:tr>
      <w:tr w:rsidR="004A5FD9" w:rsidRPr="00823C95" w14:paraId="29E1C338" w14:textId="77777777" w:rsidTr="008A705F">
        <w:trPr>
          <w:trHeight w:val="1178"/>
          <w:tblHeader/>
        </w:trPr>
        <w:tc>
          <w:tcPr>
            <w:tcW w:w="3960" w:type="dxa"/>
          </w:tcPr>
          <w:p w14:paraId="5B66129B" w14:textId="3B220EE5" w:rsidR="004A5FD9" w:rsidRPr="00823C95" w:rsidRDefault="008A705F" w:rsidP="00CB3FD0">
            <w:pPr>
              <w:rPr>
                <w:rFonts w:cs="Arial"/>
              </w:rPr>
            </w:pPr>
            <w:r>
              <w:rPr>
                <w:rFonts w:cs="Arial"/>
              </w:rPr>
              <w:t>See topic list below</w:t>
            </w:r>
          </w:p>
        </w:tc>
        <w:tc>
          <w:tcPr>
            <w:tcW w:w="4050" w:type="dxa"/>
          </w:tcPr>
          <w:p w14:paraId="75E4B526" w14:textId="521E5701" w:rsidR="004A5FD9" w:rsidRPr="00823C95" w:rsidRDefault="008A705F" w:rsidP="00CB3FD0">
            <w:pPr>
              <w:rPr>
                <w:rFonts w:cs="Arial"/>
              </w:rPr>
            </w:pPr>
            <w:r>
              <w:rPr>
                <w:rFonts w:cs="Arial"/>
              </w:rPr>
              <w:t>Quantitative Knowledge and Skills</w:t>
            </w:r>
          </w:p>
        </w:tc>
        <w:tc>
          <w:tcPr>
            <w:tcW w:w="3240" w:type="dxa"/>
          </w:tcPr>
          <w:p w14:paraId="620661C6" w14:textId="72C511A5" w:rsidR="004A5FD9" w:rsidRPr="00823C95" w:rsidRDefault="008A705F" w:rsidP="00CB3FD0">
            <w:pPr>
              <w:rPr>
                <w:rFonts w:cs="Arial"/>
              </w:rPr>
            </w:pPr>
            <w:r>
              <w:rPr>
                <w:rFonts w:cs="Arial"/>
              </w:rPr>
              <w:t>Exams, Written Assignments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6AE9891E" w14:textId="77777777" w:rsidR="008A705F" w:rsidRPr="008A705F" w:rsidRDefault="008A705F" w:rsidP="008A705F">
      <w:pPr>
        <w:pStyle w:val="ListParagraph"/>
        <w:numPr>
          <w:ilvl w:val="0"/>
          <w:numId w:val="7"/>
        </w:numPr>
        <w:spacing w:before="0" w:after="160" w:line="259" w:lineRule="auto"/>
        <w:rPr>
          <w:rFonts w:cs="Arial"/>
        </w:rPr>
      </w:pPr>
      <w:r w:rsidRPr="008A705F">
        <w:rPr>
          <w:rFonts w:cs="Arial"/>
        </w:rPr>
        <w:t>Ch 6 - Merchandise Inventories and Cost of Sales:</w:t>
      </w:r>
    </w:p>
    <w:p w14:paraId="1C3E3AAA" w14:textId="77777777" w:rsidR="008A705F" w:rsidRPr="008A705F" w:rsidRDefault="008A705F" w:rsidP="008A705F">
      <w:pPr>
        <w:pStyle w:val="ListParagraph"/>
        <w:numPr>
          <w:ilvl w:val="1"/>
          <w:numId w:val="16"/>
        </w:numPr>
        <w:spacing w:before="0" w:after="160" w:line="259" w:lineRule="auto"/>
        <w:rPr>
          <w:rFonts w:cs="Arial"/>
        </w:rPr>
      </w:pPr>
      <w:r w:rsidRPr="008A705F">
        <w:rPr>
          <w:rFonts w:cs="Arial"/>
        </w:rPr>
        <w:t>Explain the importance of the calculation of the ending inventory.</w:t>
      </w:r>
    </w:p>
    <w:p w14:paraId="1A5D526B" w14:textId="77777777" w:rsidR="008A705F" w:rsidRPr="008A705F" w:rsidRDefault="008A705F" w:rsidP="008A705F">
      <w:pPr>
        <w:pStyle w:val="ListParagraph"/>
        <w:numPr>
          <w:ilvl w:val="1"/>
          <w:numId w:val="16"/>
        </w:numPr>
        <w:spacing w:before="0" w:after="160" w:line="259" w:lineRule="auto"/>
        <w:rPr>
          <w:rFonts w:cs="Arial"/>
        </w:rPr>
      </w:pPr>
      <w:r w:rsidRPr="008A705F">
        <w:rPr>
          <w:rFonts w:cs="Arial"/>
        </w:rPr>
        <w:t>Differentiate between periodic and perpetual methods of determining the cost of the ending inventory</w:t>
      </w:r>
    </w:p>
    <w:p w14:paraId="092F915D" w14:textId="77777777" w:rsidR="008A705F" w:rsidRPr="008A705F" w:rsidRDefault="008A705F" w:rsidP="008A705F">
      <w:pPr>
        <w:pStyle w:val="ListParagraph"/>
        <w:numPr>
          <w:ilvl w:val="1"/>
          <w:numId w:val="16"/>
        </w:numPr>
        <w:spacing w:before="0" w:after="160" w:line="259" w:lineRule="auto"/>
        <w:rPr>
          <w:rFonts w:cs="Arial"/>
        </w:rPr>
      </w:pPr>
      <w:r w:rsidRPr="008A705F">
        <w:rPr>
          <w:rFonts w:cs="Arial"/>
        </w:rPr>
        <w:t>Calculate the ending inventory using:</w:t>
      </w:r>
    </w:p>
    <w:p w14:paraId="00E862FF" w14:textId="0D993762" w:rsidR="008A705F" w:rsidRPr="008A705F" w:rsidRDefault="008A705F" w:rsidP="008A705F">
      <w:pPr>
        <w:pStyle w:val="ListParagraph"/>
        <w:numPr>
          <w:ilvl w:val="2"/>
          <w:numId w:val="7"/>
        </w:numPr>
        <w:spacing w:before="0" w:after="160" w:line="259" w:lineRule="auto"/>
        <w:rPr>
          <w:rFonts w:cs="Arial"/>
        </w:rPr>
      </w:pPr>
      <w:r w:rsidRPr="008A705F">
        <w:rPr>
          <w:rFonts w:cs="Arial"/>
        </w:rPr>
        <w:t>Specific Identification</w:t>
      </w:r>
    </w:p>
    <w:p w14:paraId="6E2A8BAD" w14:textId="4500BA44" w:rsidR="008A705F" w:rsidRPr="008A705F" w:rsidRDefault="008A705F" w:rsidP="008A705F">
      <w:pPr>
        <w:pStyle w:val="ListParagraph"/>
        <w:numPr>
          <w:ilvl w:val="2"/>
          <w:numId w:val="7"/>
        </w:numPr>
        <w:spacing w:before="0" w:after="160" w:line="259" w:lineRule="auto"/>
        <w:rPr>
          <w:rFonts w:cs="Arial"/>
        </w:rPr>
      </w:pPr>
      <w:r w:rsidRPr="008A705F">
        <w:rPr>
          <w:rFonts w:cs="Arial"/>
        </w:rPr>
        <w:t>FIFO method</w:t>
      </w:r>
    </w:p>
    <w:p w14:paraId="713D7125" w14:textId="5651AF3D" w:rsidR="008A705F" w:rsidRPr="008A705F" w:rsidRDefault="008A705F" w:rsidP="008A705F">
      <w:pPr>
        <w:pStyle w:val="ListParagraph"/>
        <w:numPr>
          <w:ilvl w:val="2"/>
          <w:numId w:val="7"/>
        </w:numPr>
        <w:spacing w:before="0" w:after="160" w:line="259" w:lineRule="auto"/>
        <w:rPr>
          <w:rFonts w:cs="Arial"/>
        </w:rPr>
      </w:pPr>
      <w:r w:rsidRPr="008A705F">
        <w:rPr>
          <w:rFonts w:cs="Arial"/>
        </w:rPr>
        <w:t>LIFO method</w:t>
      </w:r>
    </w:p>
    <w:p w14:paraId="5D2A8336" w14:textId="26AA27C5" w:rsidR="008A705F" w:rsidRPr="008A705F" w:rsidRDefault="008A705F" w:rsidP="008A705F">
      <w:pPr>
        <w:pStyle w:val="ListParagraph"/>
        <w:numPr>
          <w:ilvl w:val="2"/>
          <w:numId w:val="7"/>
        </w:numPr>
        <w:spacing w:before="0" w:after="160" w:line="259" w:lineRule="auto"/>
        <w:rPr>
          <w:rFonts w:cs="Arial"/>
        </w:rPr>
      </w:pPr>
      <w:r w:rsidRPr="008A705F">
        <w:rPr>
          <w:rFonts w:cs="Arial"/>
        </w:rPr>
        <w:t>Weighted average method</w:t>
      </w:r>
    </w:p>
    <w:p w14:paraId="42F8A8AD" w14:textId="77777777" w:rsidR="008A705F" w:rsidRPr="008A705F" w:rsidRDefault="008A705F" w:rsidP="008A705F">
      <w:pPr>
        <w:pStyle w:val="ListParagraph"/>
        <w:numPr>
          <w:ilvl w:val="1"/>
          <w:numId w:val="15"/>
        </w:numPr>
        <w:spacing w:before="0" w:after="160" w:line="259" w:lineRule="auto"/>
        <w:rPr>
          <w:rFonts w:cs="Arial"/>
        </w:rPr>
      </w:pPr>
      <w:r w:rsidRPr="008A705F">
        <w:rPr>
          <w:rFonts w:cs="Arial"/>
        </w:rPr>
        <w:t>Compare the effect on net earnings of the three methods listed above.</w:t>
      </w:r>
    </w:p>
    <w:p w14:paraId="586BCA91" w14:textId="77777777" w:rsidR="008A705F" w:rsidRPr="008A705F" w:rsidRDefault="008A705F" w:rsidP="008A705F">
      <w:pPr>
        <w:pStyle w:val="ListParagraph"/>
        <w:numPr>
          <w:ilvl w:val="1"/>
          <w:numId w:val="15"/>
        </w:numPr>
        <w:spacing w:before="0" w:after="160" w:line="259" w:lineRule="auto"/>
        <w:rPr>
          <w:rFonts w:cs="Arial"/>
        </w:rPr>
      </w:pPr>
      <w:r w:rsidRPr="008A705F">
        <w:rPr>
          <w:rFonts w:cs="Arial"/>
        </w:rPr>
        <w:t>Apply the lower of cost or market rule to the ending inventory.</w:t>
      </w:r>
    </w:p>
    <w:p w14:paraId="3A46EEB9" w14:textId="77777777" w:rsidR="008A705F" w:rsidRPr="008A705F" w:rsidRDefault="008A705F" w:rsidP="008A705F">
      <w:pPr>
        <w:pStyle w:val="ListParagraph"/>
        <w:numPr>
          <w:ilvl w:val="1"/>
          <w:numId w:val="15"/>
        </w:numPr>
        <w:spacing w:before="0" w:after="160" w:line="259" w:lineRule="auto"/>
        <w:rPr>
          <w:rFonts w:cs="Arial"/>
        </w:rPr>
      </w:pPr>
      <w:r w:rsidRPr="008A705F">
        <w:rPr>
          <w:rFonts w:cs="Arial"/>
        </w:rPr>
        <w:t>Estimate the ending inventory using the gross profit method and the retail inventory method.</w:t>
      </w:r>
    </w:p>
    <w:p w14:paraId="4E410513" w14:textId="77777777" w:rsidR="008A705F" w:rsidRPr="008A705F" w:rsidRDefault="008A705F" w:rsidP="008A705F">
      <w:pPr>
        <w:pStyle w:val="ListParagraph"/>
        <w:numPr>
          <w:ilvl w:val="0"/>
          <w:numId w:val="7"/>
        </w:numPr>
        <w:spacing w:before="0" w:after="160" w:line="259" w:lineRule="auto"/>
        <w:rPr>
          <w:rFonts w:cs="Arial"/>
        </w:rPr>
      </w:pPr>
      <w:r w:rsidRPr="008A705F">
        <w:rPr>
          <w:rFonts w:cs="Arial"/>
        </w:rPr>
        <w:t>Ch 10 - Plant Assets, Natural Resources, and Intangibles:</w:t>
      </w:r>
    </w:p>
    <w:p w14:paraId="2F6C89E3" w14:textId="77777777" w:rsidR="008A705F" w:rsidRPr="008A705F" w:rsidRDefault="008A705F" w:rsidP="008A705F">
      <w:pPr>
        <w:pStyle w:val="ListParagraph"/>
        <w:numPr>
          <w:ilvl w:val="1"/>
          <w:numId w:val="14"/>
        </w:numPr>
        <w:spacing w:before="0" w:after="160" w:line="259" w:lineRule="auto"/>
        <w:rPr>
          <w:rFonts w:cs="Arial"/>
        </w:rPr>
      </w:pPr>
      <w:r w:rsidRPr="008A705F">
        <w:rPr>
          <w:rFonts w:cs="Arial"/>
        </w:rPr>
        <w:t>Determine acquisition cost.</w:t>
      </w:r>
    </w:p>
    <w:p w14:paraId="71F29716" w14:textId="77777777" w:rsidR="008A705F" w:rsidRPr="008A705F" w:rsidRDefault="008A705F" w:rsidP="008A705F">
      <w:pPr>
        <w:pStyle w:val="ListParagraph"/>
        <w:numPr>
          <w:ilvl w:val="1"/>
          <w:numId w:val="14"/>
        </w:numPr>
        <w:spacing w:before="0" w:after="160" w:line="259" w:lineRule="auto"/>
        <w:rPr>
          <w:rFonts w:cs="Arial"/>
        </w:rPr>
      </w:pPr>
      <w:r w:rsidRPr="008A705F">
        <w:rPr>
          <w:rFonts w:cs="Arial"/>
        </w:rPr>
        <w:t>Differentiate between capital and revenue expenditures.</w:t>
      </w:r>
    </w:p>
    <w:p w14:paraId="029B2E18" w14:textId="77777777" w:rsidR="008A705F" w:rsidRPr="008A705F" w:rsidRDefault="008A705F" w:rsidP="008A705F">
      <w:pPr>
        <w:pStyle w:val="ListParagraph"/>
        <w:numPr>
          <w:ilvl w:val="1"/>
          <w:numId w:val="14"/>
        </w:numPr>
        <w:spacing w:before="0" w:after="160" w:line="259" w:lineRule="auto"/>
        <w:rPr>
          <w:rFonts w:cs="Arial"/>
        </w:rPr>
      </w:pPr>
      <w:r w:rsidRPr="008A705F">
        <w:rPr>
          <w:rFonts w:cs="Arial"/>
        </w:rPr>
        <w:t>Calculate depreciation using the following methods:</w:t>
      </w:r>
    </w:p>
    <w:p w14:paraId="1643EF04" w14:textId="1749D4DB" w:rsidR="008A705F" w:rsidRPr="008A705F" w:rsidRDefault="008A705F" w:rsidP="008A705F">
      <w:pPr>
        <w:pStyle w:val="ListParagraph"/>
        <w:numPr>
          <w:ilvl w:val="2"/>
          <w:numId w:val="7"/>
        </w:numPr>
        <w:spacing w:before="0" w:after="160" w:line="259" w:lineRule="auto"/>
        <w:rPr>
          <w:rFonts w:cs="Arial"/>
        </w:rPr>
      </w:pPr>
      <w:r w:rsidRPr="008A705F">
        <w:rPr>
          <w:rFonts w:cs="Arial"/>
        </w:rPr>
        <w:t>Straight Line method</w:t>
      </w:r>
    </w:p>
    <w:p w14:paraId="47352AF2" w14:textId="72B9D903" w:rsidR="008A705F" w:rsidRPr="008A705F" w:rsidRDefault="008A705F" w:rsidP="008A705F">
      <w:pPr>
        <w:pStyle w:val="ListParagraph"/>
        <w:numPr>
          <w:ilvl w:val="2"/>
          <w:numId w:val="7"/>
        </w:numPr>
        <w:spacing w:before="0" w:after="160" w:line="259" w:lineRule="auto"/>
        <w:rPr>
          <w:rFonts w:cs="Arial"/>
        </w:rPr>
      </w:pPr>
      <w:r w:rsidRPr="008A705F">
        <w:rPr>
          <w:rFonts w:cs="Arial"/>
        </w:rPr>
        <w:t>Sum of the years' method</w:t>
      </w:r>
    </w:p>
    <w:p w14:paraId="5DBD6320" w14:textId="76F0368E" w:rsidR="008A705F" w:rsidRPr="008A705F" w:rsidRDefault="008A705F" w:rsidP="008A705F">
      <w:pPr>
        <w:pStyle w:val="ListParagraph"/>
        <w:numPr>
          <w:ilvl w:val="2"/>
          <w:numId w:val="7"/>
        </w:numPr>
        <w:spacing w:before="0" w:after="160" w:line="259" w:lineRule="auto"/>
        <w:rPr>
          <w:rFonts w:cs="Arial"/>
        </w:rPr>
      </w:pPr>
      <w:r w:rsidRPr="008A705F">
        <w:rPr>
          <w:rFonts w:cs="Arial"/>
        </w:rPr>
        <w:t>Declining balance method</w:t>
      </w:r>
    </w:p>
    <w:p w14:paraId="45909AF7" w14:textId="527E9D9F" w:rsidR="008A705F" w:rsidRPr="008A705F" w:rsidRDefault="008A705F" w:rsidP="008A705F">
      <w:pPr>
        <w:pStyle w:val="ListParagraph"/>
        <w:numPr>
          <w:ilvl w:val="2"/>
          <w:numId w:val="7"/>
        </w:numPr>
        <w:spacing w:before="0" w:after="160" w:line="259" w:lineRule="auto"/>
        <w:rPr>
          <w:rFonts w:cs="Arial"/>
        </w:rPr>
      </w:pPr>
      <w:r w:rsidRPr="008A705F">
        <w:rPr>
          <w:rFonts w:cs="Arial"/>
        </w:rPr>
        <w:t>Activity method</w:t>
      </w:r>
    </w:p>
    <w:p w14:paraId="5795D57D" w14:textId="77777777" w:rsidR="008A705F" w:rsidRPr="008A705F" w:rsidRDefault="008A705F" w:rsidP="008A705F">
      <w:pPr>
        <w:pStyle w:val="ListParagraph"/>
        <w:numPr>
          <w:ilvl w:val="1"/>
          <w:numId w:val="13"/>
        </w:numPr>
        <w:spacing w:before="0" w:after="160" w:line="259" w:lineRule="auto"/>
        <w:rPr>
          <w:rFonts w:cs="Arial"/>
        </w:rPr>
      </w:pPr>
      <w:r w:rsidRPr="008A705F">
        <w:rPr>
          <w:rFonts w:cs="Arial"/>
        </w:rPr>
        <w:t>Journalize the sale, retirement and exchange of plant assets.</w:t>
      </w:r>
    </w:p>
    <w:p w14:paraId="2A2BFB7F" w14:textId="77777777" w:rsidR="008A705F" w:rsidRPr="008A705F" w:rsidRDefault="008A705F" w:rsidP="008A705F">
      <w:pPr>
        <w:pStyle w:val="ListParagraph"/>
        <w:numPr>
          <w:ilvl w:val="1"/>
          <w:numId w:val="13"/>
        </w:numPr>
        <w:spacing w:before="0" w:after="160" w:line="259" w:lineRule="auto"/>
        <w:rPr>
          <w:rFonts w:cs="Arial"/>
        </w:rPr>
      </w:pPr>
      <w:r w:rsidRPr="008A705F">
        <w:rPr>
          <w:rFonts w:cs="Arial"/>
        </w:rPr>
        <w:t>Explain the nature of and accounting for natural resources.</w:t>
      </w:r>
    </w:p>
    <w:p w14:paraId="745BFDDE" w14:textId="77777777" w:rsidR="008A705F" w:rsidRPr="008A705F" w:rsidRDefault="008A705F" w:rsidP="008A705F">
      <w:pPr>
        <w:pStyle w:val="ListParagraph"/>
        <w:numPr>
          <w:ilvl w:val="1"/>
          <w:numId w:val="13"/>
        </w:numPr>
        <w:spacing w:before="0" w:after="160" w:line="259" w:lineRule="auto"/>
        <w:rPr>
          <w:rFonts w:cs="Arial"/>
        </w:rPr>
      </w:pPr>
      <w:r w:rsidRPr="008A705F">
        <w:rPr>
          <w:rFonts w:cs="Arial"/>
        </w:rPr>
        <w:t>Explain the nature of and accounting for intangible assets.</w:t>
      </w:r>
    </w:p>
    <w:p w14:paraId="08271979" w14:textId="77777777" w:rsidR="008A705F" w:rsidRPr="008A705F" w:rsidRDefault="008A705F" w:rsidP="008A705F">
      <w:pPr>
        <w:pStyle w:val="ListParagraph"/>
        <w:numPr>
          <w:ilvl w:val="1"/>
          <w:numId w:val="13"/>
        </w:numPr>
        <w:spacing w:before="0" w:after="160" w:line="259" w:lineRule="auto"/>
        <w:rPr>
          <w:rFonts w:cs="Arial"/>
        </w:rPr>
      </w:pPr>
      <w:r w:rsidRPr="008A705F">
        <w:rPr>
          <w:rFonts w:cs="Arial"/>
        </w:rPr>
        <w:t>Generally Accepted Accounting Principles:</w:t>
      </w:r>
    </w:p>
    <w:p w14:paraId="5F08F91E" w14:textId="77777777" w:rsidR="008A705F" w:rsidRPr="008A705F" w:rsidRDefault="008A705F" w:rsidP="008A705F">
      <w:pPr>
        <w:pStyle w:val="ListParagraph"/>
        <w:numPr>
          <w:ilvl w:val="1"/>
          <w:numId w:val="13"/>
        </w:numPr>
        <w:spacing w:before="0" w:after="160" w:line="259" w:lineRule="auto"/>
        <w:rPr>
          <w:rFonts w:cs="Arial"/>
        </w:rPr>
      </w:pPr>
      <w:r w:rsidRPr="008A705F">
        <w:rPr>
          <w:rFonts w:cs="Arial"/>
        </w:rPr>
        <w:t>Identify and describe basic accounting principles:</w:t>
      </w:r>
    </w:p>
    <w:p w14:paraId="7649DCA5" w14:textId="1E70C42B" w:rsidR="008A705F" w:rsidRPr="008A705F" w:rsidRDefault="008A705F" w:rsidP="008A705F">
      <w:pPr>
        <w:pStyle w:val="ListParagraph"/>
        <w:numPr>
          <w:ilvl w:val="2"/>
          <w:numId w:val="7"/>
        </w:numPr>
        <w:spacing w:before="0" w:after="160" w:line="259" w:lineRule="auto"/>
        <w:rPr>
          <w:rFonts w:cs="Arial"/>
        </w:rPr>
      </w:pPr>
      <w:r w:rsidRPr="008A705F">
        <w:rPr>
          <w:rFonts w:cs="Arial"/>
        </w:rPr>
        <w:t>Business Entity</w:t>
      </w:r>
    </w:p>
    <w:p w14:paraId="0AA2A39A" w14:textId="45F69E62" w:rsidR="008A705F" w:rsidRPr="008A705F" w:rsidRDefault="008A705F" w:rsidP="008A705F">
      <w:pPr>
        <w:pStyle w:val="ListParagraph"/>
        <w:numPr>
          <w:ilvl w:val="2"/>
          <w:numId w:val="7"/>
        </w:numPr>
        <w:spacing w:before="0" w:after="160" w:line="259" w:lineRule="auto"/>
        <w:rPr>
          <w:rFonts w:cs="Arial"/>
        </w:rPr>
      </w:pPr>
      <w:proofErr w:type="spellStart"/>
      <w:r w:rsidRPr="008A705F">
        <w:rPr>
          <w:rFonts w:cs="Arial"/>
        </w:rPr>
        <w:t>Conser</w:t>
      </w:r>
      <w:proofErr w:type="spellEnd"/>
      <w:r>
        <w:rPr>
          <w:rFonts w:cs="Arial"/>
        </w:rPr>
        <w:tab/>
      </w:r>
      <w:proofErr w:type="spellStart"/>
      <w:r w:rsidRPr="008A705F">
        <w:rPr>
          <w:rFonts w:cs="Arial"/>
        </w:rPr>
        <w:t>vatism</w:t>
      </w:r>
      <w:proofErr w:type="spellEnd"/>
    </w:p>
    <w:p w14:paraId="1C6AEF96" w14:textId="2A3AAE17" w:rsidR="008A705F" w:rsidRPr="008A705F" w:rsidRDefault="008A705F" w:rsidP="008A705F">
      <w:pPr>
        <w:pStyle w:val="ListParagraph"/>
        <w:numPr>
          <w:ilvl w:val="2"/>
          <w:numId w:val="7"/>
        </w:numPr>
        <w:spacing w:before="0" w:after="160" w:line="259" w:lineRule="auto"/>
        <w:rPr>
          <w:rFonts w:cs="Arial"/>
        </w:rPr>
      </w:pPr>
      <w:r w:rsidRPr="008A705F">
        <w:rPr>
          <w:rFonts w:cs="Arial"/>
        </w:rPr>
        <w:t>Consistency</w:t>
      </w:r>
    </w:p>
    <w:p w14:paraId="4D762083" w14:textId="2B0B4A66" w:rsidR="008A705F" w:rsidRPr="008A705F" w:rsidRDefault="008A705F" w:rsidP="008A705F">
      <w:pPr>
        <w:pStyle w:val="ListParagraph"/>
        <w:numPr>
          <w:ilvl w:val="2"/>
          <w:numId w:val="7"/>
        </w:numPr>
        <w:spacing w:before="0" w:after="160" w:line="259" w:lineRule="auto"/>
        <w:rPr>
          <w:rFonts w:cs="Arial"/>
        </w:rPr>
      </w:pPr>
      <w:r w:rsidRPr="008A705F">
        <w:rPr>
          <w:rFonts w:cs="Arial"/>
        </w:rPr>
        <w:t>Cost</w:t>
      </w:r>
    </w:p>
    <w:p w14:paraId="47CA2552" w14:textId="1E9A9528" w:rsidR="008A705F" w:rsidRPr="008A705F" w:rsidRDefault="008A705F" w:rsidP="008A705F">
      <w:pPr>
        <w:pStyle w:val="ListParagraph"/>
        <w:numPr>
          <w:ilvl w:val="2"/>
          <w:numId w:val="7"/>
        </w:numPr>
        <w:spacing w:before="0" w:after="160" w:line="259" w:lineRule="auto"/>
        <w:rPr>
          <w:rFonts w:cs="Arial"/>
        </w:rPr>
      </w:pPr>
      <w:r w:rsidRPr="008A705F">
        <w:rPr>
          <w:rFonts w:cs="Arial"/>
        </w:rPr>
        <w:t>Full Disclosure</w:t>
      </w:r>
    </w:p>
    <w:p w14:paraId="31068B90" w14:textId="567A3156" w:rsidR="008A705F" w:rsidRPr="008A705F" w:rsidRDefault="008A705F" w:rsidP="008A705F">
      <w:pPr>
        <w:pStyle w:val="ListParagraph"/>
        <w:numPr>
          <w:ilvl w:val="2"/>
          <w:numId w:val="7"/>
        </w:numPr>
        <w:spacing w:before="0" w:after="160" w:line="259" w:lineRule="auto"/>
        <w:rPr>
          <w:rFonts w:cs="Arial"/>
        </w:rPr>
      </w:pPr>
      <w:r w:rsidRPr="008A705F">
        <w:rPr>
          <w:rFonts w:cs="Arial"/>
        </w:rPr>
        <w:t>Going Concern</w:t>
      </w:r>
    </w:p>
    <w:p w14:paraId="6324E5CF" w14:textId="14CBAA25" w:rsidR="008A705F" w:rsidRPr="008A705F" w:rsidRDefault="008A705F" w:rsidP="008A705F">
      <w:pPr>
        <w:pStyle w:val="ListParagraph"/>
        <w:numPr>
          <w:ilvl w:val="2"/>
          <w:numId w:val="7"/>
        </w:numPr>
        <w:spacing w:before="0" w:after="160" w:line="259" w:lineRule="auto"/>
        <w:rPr>
          <w:rFonts w:cs="Arial"/>
        </w:rPr>
      </w:pPr>
      <w:r w:rsidRPr="008A705F">
        <w:rPr>
          <w:rFonts w:cs="Arial"/>
        </w:rPr>
        <w:t xml:space="preserve">Matching </w:t>
      </w:r>
    </w:p>
    <w:p w14:paraId="19910F84" w14:textId="383F8E74" w:rsidR="008A705F" w:rsidRPr="008A705F" w:rsidRDefault="008A705F" w:rsidP="008A705F">
      <w:pPr>
        <w:pStyle w:val="ListParagraph"/>
        <w:numPr>
          <w:ilvl w:val="2"/>
          <w:numId w:val="7"/>
        </w:numPr>
        <w:spacing w:before="0" w:after="160" w:line="259" w:lineRule="auto"/>
        <w:rPr>
          <w:rFonts w:cs="Arial"/>
        </w:rPr>
      </w:pPr>
      <w:r w:rsidRPr="008A705F">
        <w:rPr>
          <w:rFonts w:cs="Arial"/>
        </w:rPr>
        <w:t>Materiality</w:t>
      </w:r>
    </w:p>
    <w:p w14:paraId="6D0D0235" w14:textId="20148345" w:rsidR="008A705F" w:rsidRPr="008A705F" w:rsidRDefault="008A705F" w:rsidP="008A705F">
      <w:pPr>
        <w:pStyle w:val="ListParagraph"/>
        <w:numPr>
          <w:ilvl w:val="2"/>
          <w:numId w:val="7"/>
        </w:numPr>
        <w:spacing w:before="0" w:after="160" w:line="259" w:lineRule="auto"/>
        <w:rPr>
          <w:rFonts w:cs="Arial"/>
        </w:rPr>
      </w:pPr>
      <w:r w:rsidRPr="008A705F">
        <w:rPr>
          <w:rFonts w:cs="Arial"/>
        </w:rPr>
        <w:t>Monetary Unit</w:t>
      </w:r>
    </w:p>
    <w:p w14:paraId="271AA17E" w14:textId="1A8C8CFB" w:rsidR="008A705F" w:rsidRPr="008A705F" w:rsidRDefault="008A705F" w:rsidP="008A705F">
      <w:pPr>
        <w:pStyle w:val="ListParagraph"/>
        <w:numPr>
          <w:ilvl w:val="2"/>
          <w:numId w:val="7"/>
        </w:numPr>
        <w:spacing w:before="0" w:after="160" w:line="259" w:lineRule="auto"/>
        <w:rPr>
          <w:rFonts w:cs="Arial"/>
        </w:rPr>
      </w:pPr>
      <w:r w:rsidRPr="008A705F">
        <w:rPr>
          <w:rFonts w:cs="Arial"/>
        </w:rPr>
        <w:t>Time Period</w:t>
      </w:r>
    </w:p>
    <w:p w14:paraId="43B22A87" w14:textId="77777777" w:rsidR="008A705F" w:rsidRPr="008A705F" w:rsidRDefault="008A705F" w:rsidP="008A705F">
      <w:pPr>
        <w:pStyle w:val="ListParagraph"/>
        <w:numPr>
          <w:ilvl w:val="1"/>
          <w:numId w:val="12"/>
        </w:numPr>
        <w:spacing w:before="0" w:after="160" w:line="259" w:lineRule="auto"/>
        <w:rPr>
          <w:rFonts w:cs="Arial"/>
        </w:rPr>
      </w:pPr>
      <w:r w:rsidRPr="008A705F">
        <w:rPr>
          <w:rFonts w:cs="Arial"/>
        </w:rPr>
        <w:t>Identify revenue recognition methods and their impact on reported net income.</w:t>
      </w:r>
    </w:p>
    <w:p w14:paraId="25164906" w14:textId="36E7F940" w:rsidR="008A705F" w:rsidRPr="008A705F" w:rsidRDefault="008A705F" w:rsidP="008A705F">
      <w:pPr>
        <w:pStyle w:val="ListParagraph"/>
        <w:numPr>
          <w:ilvl w:val="2"/>
          <w:numId w:val="7"/>
        </w:numPr>
        <w:spacing w:before="0" w:after="160" w:line="259" w:lineRule="auto"/>
        <w:rPr>
          <w:rFonts w:cs="Arial"/>
        </w:rPr>
      </w:pPr>
      <w:r w:rsidRPr="008A705F">
        <w:rPr>
          <w:rFonts w:cs="Arial"/>
        </w:rPr>
        <w:t>Point of Sale</w:t>
      </w:r>
    </w:p>
    <w:p w14:paraId="62FC25B2" w14:textId="29FB3E69" w:rsidR="008A705F" w:rsidRPr="008A705F" w:rsidRDefault="008A705F" w:rsidP="008A705F">
      <w:pPr>
        <w:pStyle w:val="ListParagraph"/>
        <w:numPr>
          <w:ilvl w:val="2"/>
          <w:numId w:val="7"/>
        </w:numPr>
        <w:spacing w:before="0" w:after="160" w:line="259" w:lineRule="auto"/>
        <w:rPr>
          <w:rFonts w:cs="Arial"/>
        </w:rPr>
      </w:pPr>
      <w:r w:rsidRPr="008A705F">
        <w:rPr>
          <w:rFonts w:cs="Arial"/>
        </w:rPr>
        <w:t>Installment Sales</w:t>
      </w:r>
    </w:p>
    <w:p w14:paraId="7E3F188B" w14:textId="78541C4D" w:rsidR="008A705F" w:rsidRPr="008A705F" w:rsidRDefault="008A705F" w:rsidP="008A705F">
      <w:pPr>
        <w:pStyle w:val="ListParagraph"/>
        <w:numPr>
          <w:ilvl w:val="2"/>
          <w:numId w:val="7"/>
        </w:numPr>
        <w:spacing w:before="0" w:after="160" w:line="259" w:lineRule="auto"/>
        <w:rPr>
          <w:rFonts w:cs="Arial"/>
        </w:rPr>
      </w:pPr>
      <w:r w:rsidRPr="008A705F">
        <w:rPr>
          <w:rFonts w:cs="Arial"/>
        </w:rPr>
        <w:t>Percentage of Completion</w:t>
      </w:r>
    </w:p>
    <w:p w14:paraId="178A8805" w14:textId="77777777" w:rsidR="008A705F" w:rsidRPr="008A705F" w:rsidRDefault="008A705F" w:rsidP="008A705F">
      <w:pPr>
        <w:pStyle w:val="ListParagraph"/>
        <w:numPr>
          <w:ilvl w:val="0"/>
          <w:numId w:val="7"/>
        </w:numPr>
        <w:spacing w:before="0" w:after="160" w:line="259" w:lineRule="auto"/>
        <w:rPr>
          <w:rFonts w:cs="Arial"/>
        </w:rPr>
      </w:pPr>
      <w:r w:rsidRPr="008A705F">
        <w:rPr>
          <w:rFonts w:cs="Arial"/>
        </w:rPr>
        <w:t>Ch 12 - Partnerships:</w:t>
      </w:r>
    </w:p>
    <w:p w14:paraId="3890E269"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t>Record the entries necessary to form a partnership.</w:t>
      </w:r>
    </w:p>
    <w:p w14:paraId="294AB1A2"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t>Compute the division of income among the partners according to the provisions of the articles of partnership.</w:t>
      </w:r>
    </w:p>
    <w:p w14:paraId="318D6560"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t>Prepare closing entries for a partnership.</w:t>
      </w:r>
    </w:p>
    <w:p w14:paraId="1876DF55"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t>Explain the effect of the withdrawal or death of a partner and how these would be recorded.</w:t>
      </w:r>
    </w:p>
    <w:p w14:paraId="23626FFC"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lastRenderedPageBreak/>
        <w:t>Explain the effect of a sale of one or more of the partners' ownership interest and how this would be recorded.</w:t>
      </w:r>
    </w:p>
    <w:p w14:paraId="126EE18E"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t>Explain the effect of the admission of an additional partner and how this would be recorded.</w:t>
      </w:r>
    </w:p>
    <w:p w14:paraId="42CFB13E" w14:textId="77777777" w:rsidR="008A705F" w:rsidRPr="008A705F" w:rsidRDefault="008A705F" w:rsidP="008A705F">
      <w:pPr>
        <w:pStyle w:val="ListParagraph"/>
        <w:numPr>
          <w:ilvl w:val="1"/>
          <w:numId w:val="11"/>
        </w:numPr>
        <w:spacing w:before="0" w:after="160" w:line="259" w:lineRule="auto"/>
        <w:rPr>
          <w:rFonts w:cs="Arial"/>
        </w:rPr>
      </w:pPr>
      <w:r w:rsidRPr="008A705F">
        <w:rPr>
          <w:rFonts w:cs="Arial"/>
        </w:rPr>
        <w:t xml:space="preserve">Record the liquidation of a Partnership. </w:t>
      </w:r>
    </w:p>
    <w:p w14:paraId="16B83D64" w14:textId="77777777" w:rsidR="008A705F" w:rsidRPr="008A705F" w:rsidRDefault="008A705F" w:rsidP="008A705F">
      <w:pPr>
        <w:pStyle w:val="ListParagraph"/>
        <w:numPr>
          <w:ilvl w:val="0"/>
          <w:numId w:val="7"/>
        </w:numPr>
        <w:spacing w:before="0" w:after="160" w:line="259" w:lineRule="auto"/>
        <w:rPr>
          <w:rFonts w:cs="Arial"/>
        </w:rPr>
      </w:pPr>
      <w:r w:rsidRPr="008A705F">
        <w:rPr>
          <w:rFonts w:cs="Arial"/>
        </w:rPr>
        <w:t>Ch 13 - Equity Transactions and Corporate Reporting:</w:t>
      </w:r>
    </w:p>
    <w:p w14:paraId="3517D176"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Identify the two major divisions of the stockholders' equity section of a balance sheet.</w:t>
      </w:r>
    </w:p>
    <w:p w14:paraId="6DCB752E"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Differentiate between common and preferred stock.</w:t>
      </w:r>
    </w:p>
    <w:p w14:paraId="315B5355"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Allocate dividends between common and preferred stock.</w:t>
      </w:r>
    </w:p>
    <w:p w14:paraId="1798B3D5"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Explain preferred stocks' dividend preference.</w:t>
      </w:r>
    </w:p>
    <w:p w14:paraId="58379E96"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Prepare the stockholders' equity sections of a balance sheet.</w:t>
      </w:r>
    </w:p>
    <w:p w14:paraId="68CBC0C6"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Record the issuance of stock for cash or for assets other than cash.</w:t>
      </w:r>
    </w:p>
    <w:p w14:paraId="6BAF556D"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Illustrate the entries for reacquired and reissued treasury stock, including presentation in the stockholders' equity section.</w:t>
      </w:r>
    </w:p>
    <w:p w14:paraId="406D2D36"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Differentiate between cash dividends, stock dividends and a stock split.</w:t>
      </w:r>
    </w:p>
    <w:p w14:paraId="376C38C6" w14:textId="77777777" w:rsidR="008A705F" w:rsidRPr="008A705F" w:rsidRDefault="008A705F" w:rsidP="008A705F">
      <w:pPr>
        <w:pStyle w:val="ListParagraph"/>
        <w:numPr>
          <w:ilvl w:val="1"/>
          <w:numId w:val="10"/>
        </w:numPr>
        <w:spacing w:before="0" w:after="160" w:line="259" w:lineRule="auto"/>
        <w:rPr>
          <w:rFonts w:cs="Arial"/>
        </w:rPr>
      </w:pPr>
      <w:r w:rsidRPr="008A705F">
        <w:rPr>
          <w:rFonts w:cs="Arial"/>
        </w:rPr>
        <w:t>Identify separate sections of a classified multiple-step income statement used to disclose certain types of transactions.</w:t>
      </w:r>
    </w:p>
    <w:p w14:paraId="7A34C58A" w14:textId="77777777" w:rsidR="008A705F" w:rsidRPr="008A705F" w:rsidRDefault="008A705F" w:rsidP="008A705F">
      <w:pPr>
        <w:pStyle w:val="ListParagraph"/>
        <w:numPr>
          <w:ilvl w:val="0"/>
          <w:numId w:val="7"/>
        </w:numPr>
        <w:spacing w:before="0" w:after="160" w:line="259" w:lineRule="auto"/>
        <w:rPr>
          <w:rFonts w:cs="Arial"/>
        </w:rPr>
      </w:pPr>
      <w:r w:rsidRPr="008A705F">
        <w:rPr>
          <w:rFonts w:cs="Arial"/>
        </w:rPr>
        <w:t>Ch 14 &amp; 15- Long-Term Liabilities and Long-Term Investments:</w:t>
      </w:r>
    </w:p>
    <w:p w14:paraId="568BA022"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Prepare entries required to record the issuance of bonds, periodic interest payments, and repayment of bonds at maturity.</w:t>
      </w:r>
    </w:p>
    <w:p w14:paraId="458B2167"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State proper balance sheet presentation when bonds are sold either a premium or a discount.</w:t>
      </w:r>
    </w:p>
    <w:p w14:paraId="058D3939"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Explain the process of amortization of bond discount or premium.</w:t>
      </w:r>
    </w:p>
    <w:p w14:paraId="15D8FA27"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Provide the accounting for temporary and long-term bond investments.</w:t>
      </w:r>
    </w:p>
    <w:p w14:paraId="400177B8"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Provide the accounting for stock investments under the following categories:</w:t>
      </w:r>
    </w:p>
    <w:p w14:paraId="135AA79C"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Trading securities</w:t>
      </w:r>
    </w:p>
    <w:p w14:paraId="17DCD661" w14:textId="77777777" w:rsidR="008A705F" w:rsidRPr="008A705F" w:rsidRDefault="008A705F" w:rsidP="008A705F">
      <w:pPr>
        <w:pStyle w:val="ListParagraph"/>
        <w:numPr>
          <w:ilvl w:val="1"/>
          <w:numId w:val="9"/>
        </w:numPr>
        <w:spacing w:before="0" w:after="160" w:line="259" w:lineRule="auto"/>
        <w:rPr>
          <w:rFonts w:cs="Arial"/>
        </w:rPr>
      </w:pPr>
      <w:r w:rsidRPr="008A705F">
        <w:rPr>
          <w:rFonts w:cs="Arial"/>
        </w:rPr>
        <w:t>Available for sale securities</w:t>
      </w:r>
    </w:p>
    <w:p w14:paraId="0E18FE64" w14:textId="07FD0C34" w:rsidR="008A705F" w:rsidRPr="008A705F" w:rsidRDefault="008A705F" w:rsidP="008A705F">
      <w:pPr>
        <w:pStyle w:val="ListParagraph"/>
        <w:numPr>
          <w:ilvl w:val="2"/>
          <w:numId w:val="7"/>
        </w:numPr>
        <w:spacing w:before="0" w:after="160" w:line="259" w:lineRule="auto"/>
        <w:rPr>
          <w:rFonts w:cs="Arial"/>
        </w:rPr>
      </w:pPr>
      <w:r w:rsidRPr="008A705F">
        <w:rPr>
          <w:rFonts w:cs="Arial"/>
        </w:rPr>
        <w:t>Significant influence securities</w:t>
      </w:r>
    </w:p>
    <w:p w14:paraId="158DC634" w14:textId="77777777" w:rsidR="008A705F" w:rsidRPr="008A705F" w:rsidRDefault="008A705F" w:rsidP="008A705F">
      <w:pPr>
        <w:pStyle w:val="ListParagraph"/>
        <w:numPr>
          <w:ilvl w:val="0"/>
          <w:numId w:val="7"/>
        </w:numPr>
        <w:spacing w:before="0" w:after="160" w:line="259" w:lineRule="auto"/>
        <w:rPr>
          <w:rFonts w:cs="Arial"/>
        </w:rPr>
      </w:pPr>
      <w:r w:rsidRPr="008A705F">
        <w:rPr>
          <w:rFonts w:cs="Arial"/>
        </w:rPr>
        <w:t>Ch 16 - Reporting &amp; Analyzing Cash Flows:</w:t>
      </w:r>
    </w:p>
    <w:p w14:paraId="7AF97342" w14:textId="77777777" w:rsidR="008A705F" w:rsidRPr="008A705F" w:rsidRDefault="008A705F" w:rsidP="008A705F">
      <w:pPr>
        <w:pStyle w:val="ListParagraph"/>
        <w:numPr>
          <w:ilvl w:val="1"/>
          <w:numId w:val="8"/>
        </w:numPr>
        <w:spacing w:before="0" w:after="160" w:line="259" w:lineRule="auto"/>
        <w:rPr>
          <w:rFonts w:cs="Arial"/>
        </w:rPr>
      </w:pPr>
      <w:r w:rsidRPr="008A705F">
        <w:rPr>
          <w:rFonts w:cs="Arial"/>
        </w:rPr>
        <w:t>Prepare a Statement of Cash Flows:</w:t>
      </w:r>
    </w:p>
    <w:p w14:paraId="4EC797EC" w14:textId="77777777" w:rsidR="008A705F" w:rsidRPr="008A705F" w:rsidRDefault="008A705F" w:rsidP="008A705F">
      <w:pPr>
        <w:pStyle w:val="ListParagraph"/>
        <w:numPr>
          <w:ilvl w:val="1"/>
          <w:numId w:val="8"/>
        </w:numPr>
        <w:spacing w:before="0" w:after="160" w:line="259" w:lineRule="auto"/>
        <w:rPr>
          <w:rFonts w:cs="Arial"/>
        </w:rPr>
      </w:pPr>
      <w:r w:rsidRPr="008A705F">
        <w:rPr>
          <w:rFonts w:cs="Arial"/>
        </w:rPr>
        <w:t>Operating Activities using the Indirect Methods</w:t>
      </w:r>
    </w:p>
    <w:p w14:paraId="5A1C16C5" w14:textId="77777777" w:rsidR="008A705F" w:rsidRPr="008A705F" w:rsidRDefault="008A705F" w:rsidP="008A705F">
      <w:pPr>
        <w:pStyle w:val="ListParagraph"/>
        <w:numPr>
          <w:ilvl w:val="1"/>
          <w:numId w:val="8"/>
        </w:numPr>
        <w:spacing w:before="0" w:after="160" w:line="259" w:lineRule="auto"/>
        <w:rPr>
          <w:rFonts w:cs="Arial"/>
        </w:rPr>
      </w:pPr>
      <w:r w:rsidRPr="008A705F">
        <w:rPr>
          <w:rFonts w:cs="Arial"/>
        </w:rPr>
        <w:t>Investing Activities</w:t>
      </w:r>
    </w:p>
    <w:p w14:paraId="02A25BD6" w14:textId="77777777" w:rsidR="008A705F" w:rsidRPr="008A705F" w:rsidRDefault="008A705F" w:rsidP="008A705F">
      <w:pPr>
        <w:pStyle w:val="ListParagraph"/>
        <w:numPr>
          <w:ilvl w:val="1"/>
          <w:numId w:val="8"/>
        </w:numPr>
        <w:spacing w:before="0" w:after="160" w:line="259" w:lineRule="auto"/>
        <w:rPr>
          <w:rFonts w:cs="Arial"/>
        </w:rPr>
      </w:pPr>
      <w:r w:rsidRPr="008A705F">
        <w:rPr>
          <w:rFonts w:cs="Arial"/>
        </w:rPr>
        <w:t>Financing Activities</w:t>
      </w:r>
    </w:p>
    <w:p w14:paraId="4FBAB60D" w14:textId="77777777" w:rsidR="005307DD" w:rsidRPr="00823C95" w:rsidRDefault="005307DD">
      <w:pPr>
        <w:spacing w:before="0" w:after="160" w:line="259" w:lineRule="auto"/>
        <w:rPr>
          <w:rFonts w:eastAsiaTheme="majorEastAsia" w:cs="Arial"/>
          <w:b/>
          <w:szCs w:val="26"/>
        </w:rPr>
      </w:pPr>
      <w:r w:rsidRPr="00823C95">
        <w:rPr>
          <w:rFonts w:cs="Arial"/>
        </w:rPr>
        <w:br w:type="page"/>
      </w:r>
    </w:p>
    <w:p w14:paraId="5ADA73AA" w14:textId="77777777" w:rsidR="003F4462" w:rsidRPr="00823C95" w:rsidRDefault="003F4462" w:rsidP="003F4462">
      <w:pPr>
        <w:pStyle w:val="Heading1"/>
        <w:jc w:val="left"/>
      </w:pPr>
      <w:r w:rsidRPr="00823C95">
        <w:lastRenderedPageBreak/>
        <w:t>Affirmative Action Statement</w:t>
      </w:r>
    </w:p>
    <w:p w14:paraId="0994253E" w14:textId="77777777" w:rsidR="003F4462" w:rsidRPr="00823C95" w:rsidRDefault="003F4462" w:rsidP="003F4462">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13655EE5" w14:textId="77777777" w:rsidR="003F4462" w:rsidRPr="00823C95" w:rsidRDefault="003F4462" w:rsidP="003F4462">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2F6207A" w14:textId="77777777" w:rsidR="003F4462" w:rsidRPr="00823C95" w:rsidRDefault="003F4462" w:rsidP="003F4462">
      <w:pPr>
        <w:pStyle w:val="Heading2"/>
      </w:pPr>
      <w:r w:rsidRPr="00823C95">
        <w:t>Department of Special Services</w:t>
      </w:r>
    </w:p>
    <w:p w14:paraId="2748C562" w14:textId="77777777" w:rsidR="003F4462" w:rsidRPr="00823C95" w:rsidRDefault="003F4462" w:rsidP="003F4462">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2DC90B02" w14:textId="77777777" w:rsidR="003F4462" w:rsidRPr="00823C95" w:rsidRDefault="003F4462" w:rsidP="003F4462">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14B80D5E" w14:textId="77777777" w:rsidR="003F4462" w:rsidRPr="00823C95" w:rsidRDefault="003F4462" w:rsidP="003F4462">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3E5871E" w14:textId="77777777" w:rsidR="003F4462" w:rsidRPr="00823C95" w:rsidRDefault="003F4462" w:rsidP="003F4462">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477D7E0A" w14:textId="77777777" w:rsidR="003F4462" w:rsidRPr="00823C95" w:rsidRDefault="003F4462" w:rsidP="003F4462">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34590E17" w14:textId="77777777" w:rsidR="003F4462" w:rsidRPr="00823C95" w:rsidRDefault="003F4462" w:rsidP="003F4462">
      <w:pPr>
        <w:pStyle w:val="Heading2"/>
      </w:pPr>
      <w:r w:rsidRPr="00823C95">
        <w:t>To Register with Special Services </w:t>
      </w:r>
    </w:p>
    <w:p w14:paraId="577E54A2" w14:textId="77777777" w:rsidR="003F4462" w:rsidRPr="00823C95" w:rsidRDefault="003F4462" w:rsidP="003F4462">
      <w:pPr>
        <w:rPr>
          <w:rFonts w:cs="Arial"/>
        </w:rPr>
      </w:pPr>
      <w:r w:rsidRPr="00823C95">
        <w:rPr>
          <w:rFonts w:cs="Arial"/>
        </w:rPr>
        <w:t>Students must follow these steps: </w:t>
      </w:r>
    </w:p>
    <w:p w14:paraId="2481A13F" w14:textId="77777777" w:rsidR="003F4462" w:rsidRPr="00823C95" w:rsidRDefault="003F4462" w:rsidP="003F4462">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C13B1ED" w14:textId="77777777" w:rsidR="003F4462" w:rsidRPr="00823C95" w:rsidRDefault="003F4462" w:rsidP="003F4462">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A9D81E0" w14:textId="77777777" w:rsidR="003F4462" w:rsidRPr="00823C95" w:rsidRDefault="003F4462" w:rsidP="003F4462">
      <w:pPr>
        <w:numPr>
          <w:ilvl w:val="1"/>
          <w:numId w:val="2"/>
        </w:numPr>
        <w:rPr>
          <w:rFonts w:cs="Arial"/>
        </w:rPr>
      </w:pPr>
      <w:r w:rsidRPr="00823C95">
        <w:rPr>
          <w:rFonts w:cs="Arial"/>
        </w:rPr>
        <w:t>Diagnosis with written evaluation of current disability; </w:t>
      </w:r>
    </w:p>
    <w:p w14:paraId="478C51BB" w14:textId="77777777" w:rsidR="003F4462" w:rsidRPr="00823C95" w:rsidRDefault="003F4462" w:rsidP="003F4462">
      <w:pPr>
        <w:numPr>
          <w:ilvl w:val="1"/>
          <w:numId w:val="2"/>
        </w:numPr>
        <w:rPr>
          <w:rFonts w:cs="Arial"/>
        </w:rPr>
      </w:pPr>
      <w:r w:rsidRPr="00823C95">
        <w:rPr>
          <w:rFonts w:cs="Arial"/>
        </w:rPr>
        <w:t>Date the student was diagnosed; </w:t>
      </w:r>
    </w:p>
    <w:p w14:paraId="6D28473A" w14:textId="77777777" w:rsidR="003F4462" w:rsidRPr="00823C95" w:rsidRDefault="003F4462" w:rsidP="003F4462">
      <w:pPr>
        <w:numPr>
          <w:ilvl w:val="1"/>
          <w:numId w:val="2"/>
        </w:numPr>
        <w:rPr>
          <w:rFonts w:cs="Arial"/>
        </w:rPr>
      </w:pPr>
      <w:r w:rsidRPr="00823C95">
        <w:rPr>
          <w:rFonts w:cs="Arial"/>
        </w:rPr>
        <w:t>Tests used to reach diagnosis;  </w:t>
      </w:r>
    </w:p>
    <w:p w14:paraId="3D41632C" w14:textId="77777777" w:rsidR="003F4462" w:rsidRPr="00823C95" w:rsidRDefault="003F4462" w:rsidP="003F4462">
      <w:pPr>
        <w:numPr>
          <w:ilvl w:val="1"/>
          <w:numId w:val="2"/>
        </w:numPr>
        <w:rPr>
          <w:rFonts w:cs="Arial"/>
        </w:rPr>
      </w:pPr>
      <w:r w:rsidRPr="00823C95">
        <w:rPr>
          <w:rFonts w:cs="Arial"/>
        </w:rPr>
        <w:t>Credentials of the medical professional conducting evaluation </w:t>
      </w:r>
    </w:p>
    <w:p w14:paraId="1086666E" w14:textId="77777777" w:rsidR="003F4462" w:rsidRPr="00823C95" w:rsidRDefault="003F4462" w:rsidP="003F4462">
      <w:pPr>
        <w:numPr>
          <w:ilvl w:val="1"/>
          <w:numId w:val="2"/>
        </w:numPr>
        <w:rPr>
          <w:rFonts w:cs="Arial"/>
        </w:rPr>
      </w:pPr>
      <w:r w:rsidRPr="00823C95">
        <w:rPr>
          <w:rFonts w:cs="Arial"/>
        </w:rPr>
        <w:t>How the disability affects daily activities and/or academic performance. </w:t>
      </w:r>
    </w:p>
    <w:p w14:paraId="0F143C77" w14:textId="77777777" w:rsidR="003F4462" w:rsidRPr="00823C95" w:rsidRDefault="003F4462" w:rsidP="003F4462">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660650B" w14:textId="77777777" w:rsidR="003F4462" w:rsidRPr="00823C95" w:rsidRDefault="003F4462" w:rsidP="003F4462">
      <w:pPr>
        <w:pStyle w:val="ListParagraph"/>
        <w:numPr>
          <w:ilvl w:val="0"/>
          <w:numId w:val="3"/>
        </w:numPr>
        <w:rPr>
          <w:rFonts w:cs="Arial"/>
        </w:rPr>
      </w:pPr>
      <w:r w:rsidRPr="00823C95">
        <w:rPr>
          <w:rFonts w:cs="Arial"/>
        </w:rPr>
        <w:t>Contact the Special Services office to schedule a meeting with a staff member.</w:t>
      </w:r>
    </w:p>
    <w:p w14:paraId="0B11193C" w14:textId="77777777" w:rsidR="003F4462" w:rsidRPr="00823C95" w:rsidRDefault="003F4462" w:rsidP="003F4462">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A01DC27" w14:textId="77777777" w:rsidR="003F4462" w:rsidRPr="00823C95" w:rsidRDefault="003F4462" w:rsidP="003F4462">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24679757" w14:textId="77777777" w:rsidR="003F4462" w:rsidRPr="00823C95" w:rsidRDefault="003F4462" w:rsidP="003F4462">
      <w:pPr>
        <w:pStyle w:val="Heading2"/>
      </w:pPr>
      <w:r w:rsidRPr="00823C95">
        <w:t>Accommodations </w:t>
      </w:r>
    </w:p>
    <w:p w14:paraId="3525AFE9" w14:textId="77777777" w:rsidR="003F4462" w:rsidRPr="00823C95" w:rsidRDefault="003F4462" w:rsidP="003F4462">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01DA462E" w14:textId="77777777" w:rsidR="003F4462" w:rsidRPr="00823C95" w:rsidRDefault="003F4462" w:rsidP="003F4462">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DC2FF98" w14:textId="77777777" w:rsidR="003F4462" w:rsidRPr="00823C95" w:rsidRDefault="003F4462" w:rsidP="003F4462">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CD43C7E" w14:textId="77777777" w:rsidR="003F4462" w:rsidRPr="00823C95" w:rsidRDefault="003F4462" w:rsidP="003F4462">
      <w:pPr>
        <w:pStyle w:val="Heading2"/>
      </w:pPr>
      <w:r w:rsidRPr="00823C95">
        <w:lastRenderedPageBreak/>
        <w:t>Confidentiality </w:t>
      </w:r>
    </w:p>
    <w:p w14:paraId="6521892F" w14:textId="77777777" w:rsidR="003F4462" w:rsidRPr="00823C95" w:rsidRDefault="003F4462" w:rsidP="003F4462">
      <w:pPr>
        <w:rPr>
          <w:rFonts w:cs="Arial"/>
        </w:rPr>
      </w:pPr>
      <w:r w:rsidRPr="00823C95">
        <w:rPr>
          <w:rFonts w:cs="Arial"/>
        </w:rPr>
        <w:t>Students who register with the Department of Special Services are assured that their information is kept confidential.  </w:t>
      </w:r>
    </w:p>
    <w:p w14:paraId="5298C0FE" w14:textId="77777777" w:rsidR="003F4462" w:rsidRDefault="003F4462" w:rsidP="003F4462">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49309FD9" w14:textId="77777777" w:rsidR="003F4462" w:rsidRDefault="003F4462" w:rsidP="003F4462">
      <w:pPr>
        <w:spacing w:before="0" w:after="160" w:line="259" w:lineRule="auto"/>
        <w:rPr>
          <w:rFonts w:cs="Arial"/>
        </w:rPr>
      </w:pPr>
      <w:r>
        <w:rPr>
          <w:rFonts w:cs="Arial"/>
        </w:rPr>
        <w:br w:type="page"/>
      </w:r>
    </w:p>
    <w:p w14:paraId="69711DEC" w14:textId="77777777" w:rsidR="003F4462" w:rsidRPr="00B63830" w:rsidRDefault="003F4462" w:rsidP="003F4462">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395DBA0" w14:textId="77777777" w:rsidR="003F4462" w:rsidRPr="00B63830" w:rsidRDefault="003F4462" w:rsidP="003F4462">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17174A64" w14:textId="77777777" w:rsidR="003F4462" w:rsidRDefault="003F4462" w:rsidP="003F4462">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738D99D2" w14:textId="77777777" w:rsidR="003F4462" w:rsidRDefault="003F4462" w:rsidP="003F4462">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3F4462" w:rsidRPr="00B63830" w14:paraId="10D2A841"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A52EFAC" w14:textId="77777777" w:rsidR="003F4462" w:rsidRPr="00B63830" w:rsidRDefault="003F4462"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7AC15FFD" w14:textId="77777777" w:rsidR="003F4462" w:rsidRPr="00B63830" w:rsidRDefault="003F4462"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678C6A30" w14:textId="77777777" w:rsidR="003F4462" w:rsidRPr="00B63830" w:rsidRDefault="003F4462"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3F4462" w:rsidRPr="00B63830" w14:paraId="1B76391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7C8D7FE7"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B70CD42"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17F3F10" w14:textId="77777777" w:rsidR="003F4462" w:rsidRPr="00B63830" w:rsidRDefault="003F4462" w:rsidP="00586837">
            <w:pPr>
              <w:spacing w:before="0" w:after="0" w:line="240" w:lineRule="auto"/>
              <w:jc w:val="center"/>
              <w:rPr>
                <w:rFonts w:ascii="Calibri" w:eastAsia="Calibri" w:hAnsi="Calibri"/>
                <w:szCs w:val="20"/>
                <w:lang w:eastAsia="en-US"/>
              </w:rPr>
            </w:pPr>
          </w:p>
          <w:p w14:paraId="59A2F35F"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B5F63F1" w14:textId="77777777" w:rsidR="003F4462" w:rsidRDefault="003F446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758A0BFC" w14:textId="77777777" w:rsidR="003F4462" w:rsidRPr="00B63830" w:rsidRDefault="003F4462" w:rsidP="00586837">
            <w:pPr>
              <w:spacing w:before="0" w:after="0" w:line="240" w:lineRule="auto"/>
              <w:jc w:val="center"/>
              <w:rPr>
                <w:rFonts w:ascii="Calibri" w:eastAsia="Calibri" w:hAnsi="Calibri"/>
                <w:sz w:val="10"/>
                <w:szCs w:val="10"/>
                <w:lang w:eastAsia="en-US"/>
              </w:rPr>
            </w:pPr>
          </w:p>
          <w:p w14:paraId="4BFAB0EA" w14:textId="77777777" w:rsidR="003F4462" w:rsidRDefault="003F446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B61F046" w14:textId="77777777" w:rsidR="003F4462" w:rsidRPr="003E4107" w:rsidRDefault="003F4462" w:rsidP="00586837">
            <w:pPr>
              <w:spacing w:before="0" w:after="0" w:line="240" w:lineRule="auto"/>
              <w:jc w:val="center"/>
              <w:rPr>
                <w:rFonts w:ascii="Calibri" w:eastAsia="Calibri" w:hAnsi="Calibri"/>
                <w:sz w:val="10"/>
                <w:szCs w:val="10"/>
                <w:lang w:eastAsia="en-US"/>
              </w:rPr>
            </w:pPr>
          </w:p>
          <w:p w14:paraId="274BA385" w14:textId="77777777" w:rsidR="003F4462" w:rsidRPr="00B63830" w:rsidRDefault="003F446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1BCCE2FC" w14:textId="77777777" w:rsidR="003F4462" w:rsidRPr="00B63830" w:rsidRDefault="003F4462"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E2CA3D5" w14:textId="77777777" w:rsidR="003F4462"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3195E464" w14:textId="77777777" w:rsidR="003F4462" w:rsidRPr="00B63830" w:rsidRDefault="003F4462" w:rsidP="00586837">
            <w:pPr>
              <w:spacing w:before="0" w:after="0" w:line="240" w:lineRule="auto"/>
              <w:jc w:val="center"/>
              <w:rPr>
                <w:rFonts w:ascii="Calibri" w:eastAsia="Calibri" w:hAnsi="Calibri"/>
                <w:b/>
                <w:sz w:val="24"/>
                <w:szCs w:val="24"/>
                <w:lang w:eastAsia="en-US"/>
              </w:rPr>
            </w:pPr>
          </w:p>
          <w:p w14:paraId="5E67AB24" w14:textId="77777777" w:rsidR="003F4462"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4A1D639D" w14:textId="77777777" w:rsidR="003F4462" w:rsidRPr="00B63830" w:rsidRDefault="003F4462" w:rsidP="00586837">
            <w:pPr>
              <w:spacing w:before="0" w:after="0" w:line="240" w:lineRule="auto"/>
              <w:jc w:val="center"/>
              <w:rPr>
                <w:rFonts w:ascii="Calibri" w:eastAsia="Calibri" w:hAnsi="Calibri"/>
                <w:b/>
                <w:sz w:val="24"/>
                <w:szCs w:val="24"/>
                <w:lang w:eastAsia="en-US"/>
              </w:rPr>
            </w:pPr>
          </w:p>
          <w:p w14:paraId="64834836"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3F4462" w:rsidRPr="00B63830" w14:paraId="6F27A07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178789A"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5B77899"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A9A5875"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E402FEF"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5F7BBCD6"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90855DB" w14:textId="77777777" w:rsidR="003F4462" w:rsidRPr="00833054" w:rsidRDefault="003F4462"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3FD26C8E" w14:textId="77777777" w:rsidR="003F4462" w:rsidRPr="00833054" w:rsidRDefault="003F4462"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069B4DB2" w14:textId="77777777" w:rsidR="003F4462" w:rsidRPr="00833054" w:rsidRDefault="003F4462" w:rsidP="00586837">
            <w:pPr>
              <w:spacing w:before="0" w:after="0" w:line="240" w:lineRule="auto"/>
              <w:jc w:val="center"/>
              <w:rPr>
                <w:rFonts w:ascii="Calibri" w:eastAsia="Calibri" w:hAnsi="Calibri"/>
                <w:b/>
                <w:color w:val="FF0000"/>
                <w:sz w:val="10"/>
                <w:szCs w:val="10"/>
                <w:lang w:eastAsia="en-US"/>
              </w:rPr>
            </w:pPr>
          </w:p>
          <w:p w14:paraId="0F004B6E" w14:textId="77777777" w:rsidR="003F4462" w:rsidRPr="00B63830" w:rsidRDefault="003F4462"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95A836B" w14:textId="77777777" w:rsidR="003F4462" w:rsidRPr="00B63830" w:rsidRDefault="003F4462"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0706C26" w14:textId="77777777" w:rsidR="003F4462" w:rsidRPr="00833054" w:rsidRDefault="003F4462"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33F1C433" w14:textId="77777777" w:rsidR="003F4462" w:rsidRPr="00833054" w:rsidRDefault="003F4462"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5D009C90" w14:textId="77777777" w:rsidR="003F4462" w:rsidRPr="00833054" w:rsidRDefault="003F4462" w:rsidP="00586837">
            <w:pPr>
              <w:spacing w:before="0" w:after="0" w:line="240" w:lineRule="auto"/>
              <w:jc w:val="center"/>
              <w:rPr>
                <w:rFonts w:ascii="Calibri" w:eastAsia="Calibri" w:hAnsi="Calibri"/>
                <w:sz w:val="52"/>
                <w:szCs w:val="52"/>
                <w:lang w:eastAsia="en-US"/>
              </w:rPr>
            </w:pPr>
          </w:p>
          <w:p w14:paraId="7B831773" w14:textId="77777777" w:rsidR="003F4462" w:rsidRPr="00B63830" w:rsidRDefault="003F4462"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3F4462" w:rsidRPr="00B63830" w14:paraId="79179D6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E44FC94"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179AAEE2"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2433C3E8"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0EF70C6" w14:textId="77777777" w:rsidR="003F4462" w:rsidRPr="00B63830" w:rsidRDefault="003F4462"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2CC63F70"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4C7C678E" w14:textId="77777777" w:rsidR="003F4462" w:rsidRDefault="003F4462"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B9D9172" w14:textId="77777777" w:rsidR="003F4462" w:rsidRPr="00B63830" w:rsidRDefault="003F4462" w:rsidP="00586837">
            <w:pPr>
              <w:spacing w:before="0" w:after="0" w:line="240" w:lineRule="auto"/>
              <w:jc w:val="center"/>
              <w:rPr>
                <w:rFonts w:ascii="Calibri" w:eastAsia="Calibri" w:hAnsi="Calibri"/>
                <w:b/>
                <w:sz w:val="18"/>
                <w:lang w:eastAsia="en-US"/>
              </w:rPr>
            </w:pPr>
          </w:p>
          <w:p w14:paraId="46E19A9B" w14:textId="77777777" w:rsidR="003F4462" w:rsidRPr="00B63830" w:rsidRDefault="003F446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57F4FE21"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CC61F50" w14:textId="77777777" w:rsidR="003F4462" w:rsidRPr="00B63830" w:rsidRDefault="003F4462"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7AC2C6A"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33084CB"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276358FB" w14:textId="77777777" w:rsidR="003F4462" w:rsidRDefault="003F4462"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29596B21" w14:textId="77777777" w:rsidR="003F4462" w:rsidRPr="00B63830" w:rsidRDefault="003F4462" w:rsidP="00586837">
            <w:pPr>
              <w:spacing w:before="0" w:after="0" w:line="240" w:lineRule="auto"/>
              <w:jc w:val="center"/>
              <w:rPr>
                <w:rFonts w:ascii="Calibri" w:eastAsia="Calibri" w:hAnsi="Calibri"/>
                <w:szCs w:val="20"/>
                <w:lang w:eastAsia="en-US"/>
              </w:rPr>
            </w:pPr>
          </w:p>
          <w:p w14:paraId="666F9193"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6130A445"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21ACC2D" w14:textId="77777777" w:rsidR="003F4462" w:rsidRPr="00B63830" w:rsidRDefault="003F4462"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3F4462" w:rsidRPr="00B63830" w14:paraId="7D3B1D31"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9FE8E6D"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55AAB7F3"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15FC2A4"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21BACD7E"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166A324B"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031820B8"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FABF288" w14:textId="77777777" w:rsidR="003F4462" w:rsidRPr="00B63830" w:rsidRDefault="003F4462" w:rsidP="00586837">
            <w:pPr>
              <w:spacing w:before="0" w:after="0" w:line="240" w:lineRule="auto"/>
              <w:jc w:val="center"/>
              <w:rPr>
                <w:rFonts w:ascii="Calibri" w:eastAsia="Calibri" w:hAnsi="Calibri"/>
                <w:sz w:val="8"/>
                <w:szCs w:val="8"/>
                <w:lang w:eastAsia="en-US"/>
              </w:rPr>
            </w:pPr>
          </w:p>
          <w:p w14:paraId="12843463"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4DA706F"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B18548C" w14:textId="77777777" w:rsidR="003F4462"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6F70735F" w14:textId="77777777" w:rsidR="003F4462" w:rsidRDefault="003F4462" w:rsidP="00586837">
            <w:pPr>
              <w:spacing w:before="0" w:after="0" w:line="240" w:lineRule="auto"/>
              <w:jc w:val="center"/>
              <w:rPr>
                <w:rFonts w:ascii="Calibri" w:eastAsia="Calibri" w:hAnsi="Calibri"/>
                <w:b/>
                <w:szCs w:val="20"/>
                <w:lang w:eastAsia="en-US"/>
              </w:rPr>
            </w:pPr>
          </w:p>
          <w:p w14:paraId="4806EEBC" w14:textId="77777777" w:rsidR="003F4462" w:rsidRPr="00B63830" w:rsidRDefault="003F4462" w:rsidP="00586837">
            <w:pPr>
              <w:spacing w:before="0" w:after="0" w:line="240" w:lineRule="auto"/>
              <w:jc w:val="center"/>
              <w:rPr>
                <w:rFonts w:ascii="Calibri" w:eastAsia="Calibri" w:hAnsi="Calibri"/>
                <w:b/>
                <w:szCs w:val="20"/>
                <w:lang w:eastAsia="en-US"/>
              </w:rPr>
            </w:pPr>
          </w:p>
          <w:p w14:paraId="4D017970"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4C9CA10B"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FDAF74B" w14:textId="77777777" w:rsidR="003F4462"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E4DB8FB" w14:textId="77777777" w:rsidR="003F4462" w:rsidRDefault="003F4462" w:rsidP="00586837">
            <w:pPr>
              <w:spacing w:before="0" w:after="0" w:line="240" w:lineRule="auto"/>
              <w:jc w:val="center"/>
              <w:rPr>
                <w:rFonts w:ascii="Calibri" w:eastAsia="Calibri" w:hAnsi="Calibri"/>
                <w:b/>
                <w:szCs w:val="20"/>
                <w:lang w:eastAsia="en-US"/>
              </w:rPr>
            </w:pPr>
          </w:p>
          <w:p w14:paraId="06BE72FE" w14:textId="77777777" w:rsidR="003F4462" w:rsidRPr="00B63830" w:rsidRDefault="003F4462" w:rsidP="00586837">
            <w:pPr>
              <w:spacing w:before="0" w:after="0" w:line="240" w:lineRule="auto"/>
              <w:jc w:val="center"/>
              <w:rPr>
                <w:rFonts w:ascii="Calibri" w:eastAsia="Calibri" w:hAnsi="Calibri"/>
                <w:b/>
                <w:sz w:val="10"/>
                <w:szCs w:val="10"/>
                <w:lang w:eastAsia="en-US"/>
              </w:rPr>
            </w:pPr>
          </w:p>
          <w:p w14:paraId="534E2CD9"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791B71F8" w14:textId="77777777" w:rsidR="003F4462" w:rsidRPr="00B63830" w:rsidRDefault="003F4462"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CF041F0" w14:textId="77777777" w:rsidR="003F4462" w:rsidRPr="00B63830" w:rsidRDefault="003F4462"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81E5DFF"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008AFE4" w14:textId="77777777" w:rsidR="003F4462" w:rsidRPr="00B63830" w:rsidRDefault="003F4462" w:rsidP="00586837">
            <w:pPr>
              <w:spacing w:before="0" w:after="0" w:line="240" w:lineRule="auto"/>
              <w:jc w:val="center"/>
              <w:rPr>
                <w:rFonts w:ascii="Calibri" w:eastAsia="Calibri" w:hAnsi="Calibri"/>
                <w:sz w:val="18"/>
                <w:lang w:eastAsia="en-US"/>
              </w:rPr>
            </w:pPr>
          </w:p>
          <w:p w14:paraId="485096C5" w14:textId="77777777" w:rsidR="003F4462" w:rsidRPr="00B63830" w:rsidRDefault="003F4462"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56B4CE58" w14:textId="77777777" w:rsidR="003F4462"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15CEA72" w14:textId="77777777" w:rsidR="003F4462" w:rsidRDefault="003F4462" w:rsidP="00586837">
            <w:pPr>
              <w:spacing w:before="0" w:after="0" w:line="240" w:lineRule="auto"/>
              <w:jc w:val="center"/>
              <w:rPr>
                <w:rFonts w:ascii="Calibri" w:eastAsia="Calibri" w:hAnsi="Calibri"/>
                <w:b/>
                <w:szCs w:val="20"/>
                <w:lang w:eastAsia="en-US"/>
              </w:rPr>
            </w:pPr>
          </w:p>
          <w:p w14:paraId="149B0782" w14:textId="77777777" w:rsidR="003F4462" w:rsidRPr="00B63830" w:rsidRDefault="003F4462" w:rsidP="00586837">
            <w:pPr>
              <w:spacing w:before="0" w:after="0" w:line="240" w:lineRule="auto"/>
              <w:jc w:val="center"/>
              <w:rPr>
                <w:rFonts w:ascii="Calibri" w:eastAsia="Calibri" w:hAnsi="Calibri"/>
                <w:szCs w:val="20"/>
                <w:lang w:eastAsia="en-US"/>
              </w:rPr>
            </w:pPr>
          </w:p>
          <w:p w14:paraId="1A7BD5E1"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BC8CF70" w14:textId="77777777" w:rsidR="003F4462"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1CAC618" w14:textId="77777777" w:rsidR="003F4462" w:rsidRDefault="003F4462" w:rsidP="00586837">
            <w:pPr>
              <w:spacing w:before="0" w:after="0" w:line="240" w:lineRule="auto"/>
              <w:jc w:val="center"/>
              <w:rPr>
                <w:rFonts w:ascii="Calibri" w:eastAsia="Calibri" w:hAnsi="Calibri"/>
                <w:b/>
                <w:szCs w:val="20"/>
                <w:lang w:eastAsia="en-US"/>
              </w:rPr>
            </w:pPr>
          </w:p>
          <w:p w14:paraId="5B1E485B" w14:textId="77777777" w:rsidR="003F4462" w:rsidRPr="00B63830" w:rsidRDefault="003F4462" w:rsidP="00586837">
            <w:pPr>
              <w:spacing w:before="0" w:after="0" w:line="240" w:lineRule="auto"/>
              <w:jc w:val="center"/>
              <w:rPr>
                <w:rFonts w:ascii="Calibri" w:eastAsia="Calibri" w:hAnsi="Calibri"/>
                <w:b/>
                <w:szCs w:val="20"/>
                <w:lang w:eastAsia="en-US"/>
              </w:rPr>
            </w:pPr>
          </w:p>
          <w:p w14:paraId="33CAA966"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00D16C79"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3F4462" w:rsidRPr="00B63830" w14:paraId="4D6351A2"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FDBECB1"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13142C7A" w14:textId="77777777" w:rsidR="003F4462" w:rsidRPr="00B63830" w:rsidRDefault="003F4462"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7FB0690" w14:textId="77777777" w:rsidR="003F4462" w:rsidRPr="00B63830" w:rsidRDefault="003F446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4437654E" w14:textId="77777777" w:rsidR="003F4462" w:rsidRPr="00B63830" w:rsidRDefault="003F4462"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C363482"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66892A87"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37316BF0" w14:textId="77777777" w:rsidR="003F4462" w:rsidRPr="00B63830" w:rsidRDefault="003F4462"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7E06A96E"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609ED998" w14:textId="77777777" w:rsidR="003F4462" w:rsidRPr="00B63830" w:rsidRDefault="003F446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490E8724" w14:textId="77777777" w:rsidR="003F4462" w:rsidRPr="00B63830" w:rsidRDefault="003F4462"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763FA0B8" w14:textId="77777777" w:rsidR="003F4462" w:rsidRPr="00840274" w:rsidRDefault="003F4462" w:rsidP="003F4462">
      <w:pPr>
        <w:spacing w:before="0" w:after="160" w:line="259" w:lineRule="auto"/>
        <w:rPr>
          <w:rFonts w:eastAsiaTheme="majorEastAsia" w:cs="Arial"/>
          <w:b/>
          <w:sz w:val="2"/>
          <w:szCs w:val="2"/>
        </w:rPr>
      </w:pPr>
    </w:p>
    <w:p w14:paraId="08681081" w14:textId="48F838AC" w:rsidR="004342B7" w:rsidRPr="00823C95" w:rsidRDefault="004342B7" w:rsidP="003F4462">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B821E2F" w:rsidR="004A5FD9" w:rsidRDefault="004A5FD9" w:rsidP="00A128E8">
        <w:pPr>
          <w:pStyle w:val="Footer"/>
          <w:ind w:left="720"/>
        </w:pPr>
        <w:r>
          <w:fldChar w:fldCharType="begin"/>
        </w:r>
        <w:r>
          <w:instrText xml:space="preserve"> PAGE   \* MERGEFORMAT </w:instrText>
        </w:r>
        <w:r>
          <w:fldChar w:fldCharType="separate"/>
        </w:r>
        <w:r w:rsidR="000834FE">
          <w:rPr>
            <w:noProof/>
          </w:rPr>
          <w:t>3</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
  </w:num>
  <w:num w:numId="5">
    <w:abstractNumId w:val="13"/>
  </w:num>
  <w:num w:numId="6">
    <w:abstractNumId w:val="12"/>
  </w:num>
  <w:num w:numId="7">
    <w:abstractNumId w:val="2"/>
  </w:num>
  <w:num w:numId="8">
    <w:abstractNumId w:val="0"/>
  </w:num>
  <w:num w:numId="9">
    <w:abstractNumId w:val="6"/>
  </w:num>
  <w:num w:numId="10">
    <w:abstractNumId w:val="9"/>
  </w:num>
  <w:num w:numId="11">
    <w:abstractNumId w:val="4"/>
  </w:num>
  <w:num w:numId="12">
    <w:abstractNumId w:val="10"/>
  </w:num>
  <w:num w:numId="13">
    <w:abstractNumId w:val="5"/>
  </w:num>
  <w:num w:numId="14">
    <w:abstractNumId w:val="15"/>
  </w:num>
  <w:num w:numId="15">
    <w:abstractNumId w:val="1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834FE"/>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37D"/>
    <w:rsid w:val="00295452"/>
    <w:rsid w:val="002B0FBF"/>
    <w:rsid w:val="002B2F4B"/>
    <w:rsid w:val="002D4333"/>
    <w:rsid w:val="0030423A"/>
    <w:rsid w:val="003073B1"/>
    <w:rsid w:val="0032545D"/>
    <w:rsid w:val="00325A11"/>
    <w:rsid w:val="003530A2"/>
    <w:rsid w:val="003772F0"/>
    <w:rsid w:val="003805CC"/>
    <w:rsid w:val="00382803"/>
    <w:rsid w:val="00382D92"/>
    <w:rsid w:val="003B0D0D"/>
    <w:rsid w:val="003B417B"/>
    <w:rsid w:val="003C1974"/>
    <w:rsid w:val="003D0E56"/>
    <w:rsid w:val="003D5014"/>
    <w:rsid w:val="003E3D4C"/>
    <w:rsid w:val="003F4462"/>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A705F"/>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3F44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216626905">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DBCE69D-CFF5-5849-9E30-64916B78C0B1}">
  <ds:schemaRefs>
    <ds:schemaRef ds:uri="http://schemas.openxmlformats.org/officeDocument/2006/bibliography"/>
  </ds:schemaRefs>
</ds:datastoreItem>
</file>

<file path=customXml/itemProps2.xml><?xml version="1.0" encoding="utf-8"?>
<ds:datastoreItem xmlns:ds="http://schemas.openxmlformats.org/officeDocument/2006/customXml" ds:itemID="{560EA2FD-7628-4DF0-A2CD-79C40FAE16D1}"/>
</file>

<file path=customXml/itemProps3.xml><?xml version="1.0" encoding="utf-8"?>
<ds:datastoreItem xmlns:ds="http://schemas.openxmlformats.org/officeDocument/2006/customXml" ds:itemID="{827B6D77-A0DB-4D95-851E-D5F99FD3E462}"/>
</file>

<file path=customXml/itemProps4.xml><?xml version="1.0" encoding="utf-8"?>
<ds:datastoreItem xmlns:ds="http://schemas.openxmlformats.org/officeDocument/2006/customXml" ds:itemID="{6C58AEAB-3C50-48F4-B4A4-DC8DD601DC10}"/>
</file>

<file path=docProps/app.xml><?xml version="1.0" encoding="utf-8"?>
<Properties xmlns="http://schemas.openxmlformats.org/officeDocument/2006/extended-properties" xmlns:vt="http://schemas.openxmlformats.org/officeDocument/2006/docPropsVTypes">
  <Template>Normal.dotm</Template>
  <TotalTime>13</TotalTime>
  <Pages>9</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2018-07-16T15:10:00Z</cp:lastPrinted>
  <dcterms:created xsi:type="dcterms:W3CDTF">2019-01-22T16:25:00Z</dcterms:created>
  <dcterms:modified xsi:type="dcterms:W3CDTF">2020-04-28T12:34:00Z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