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3B990E2" w:rsidR="001A18DC" w:rsidRPr="00823C95" w:rsidRDefault="005F73E1" w:rsidP="001A18DC">
      <w:pPr>
        <w:pStyle w:val="Header"/>
        <w:jc w:val="center"/>
        <w:rPr>
          <w:rFonts w:cs="Arial"/>
          <w:szCs w:val="22"/>
        </w:rPr>
      </w:pPr>
      <w:r>
        <w:rPr>
          <w:rFonts w:cs="Arial"/>
          <w:noProof/>
          <w:szCs w:val="22"/>
        </w:rPr>
        <w:drawing>
          <wp:inline distT="0" distB="0" distL="0" distR="0" wp14:anchorId="50F7EDF1" wp14:editId="640C2D81">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74AE43A6" w:rsidR="201BECFA" w:rsidRPr="00823C95" w:rsidRDefault="003152C4" w:rsidP="201BECFA">
      <w:pPr>
        <w:pStyle w:val="Heading1"/>
        <w:jc w:val="left"/>
        <w:rPr>
          <w:rFonts w:cs="Arial"/>
        </w:rPr>
      </w:pPr>
      <w:r>
        <w:rPr>
          <w:rFonts w:cs="Arial"/>
        </w:rPr>
        <w:t>CGA</w:t>
      </w:r>
      <w:r w:rsidR="00FF6E3F">
        <w:rPr>
          <w:rFonts w:cs="Arial"/>
        </w:rPr>
        <w:t xml:space="preserve"> 2</w:t>
      </w:r>
      <w:r w:rsidR="00FB63B1">
        <w:rPr>
          <w:rFonts w:cs="Arial"/>
        </w:rPr>
        <w:t>20</w:t>
      </w:r>
      <w:r w:rsidR="1728BCD8" w:rsidRPr="00823C95">
        <w:rPr>
          <w:rFonts w:cs="Arial"/>
        </w:rPr>
        <w:t xml:space="preserve">: </w:t>
      </w:r>
      <w:r w:rsidR="00FB63B1">
        <w:rPr>
          <w:rFonts w:cs="Arial"/>
        </w:rPr>
        <w:t>Advanced Electronic Publishing</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5430A766" w:rsidR="009E2C2B" w:rsidRDefault="1728BCD8" w:rsidP="00EE4CBF">
      <w:pPr>
        <w:rPr>
          <w:rFonts w:cs="Arial"/>
          <w:i/>
          <w:iCs/>
        </w:rPr>
      </w:pPr>
      <w:r w:rsidRPr="00823C95">
        <w:rPr>
          <w:rFonts w:cs="Arial"/>
          <w:i/>
          <w:iCs/>
        </w:rPr>
        <w:t xml:space="preserve">Prerequisite: </w:t>
      </w:r>
      <w:r w:rsidR="00FF6E3F">
        <w:rPr>
          <w:rFonts w:cs="Arial"/>
          <w:i/>
          <w:iCs/>
        </w:rPr>
        <w:t xml:space="preserve">CGA </w:t>
      </w:r>
      <w:r w:rsidR="00FB63B1">
        <w:rPr>
          <w:rFonts w:cs="Arial"/>
          <w:i/>
          <w:iCs/>
        </w:rPr>
        <w:t>120 – Introduction to Electronic Publishing and Typography</w:t>
      </w:r>
    </w:p>
    <w:p w14:paraId="1B942812" w14:textId="282B2636" w:rsidR="00E363E0" w:rsidRPr="002554C9" w:rsidRDefault="00FB63B1" w:rsidP="00E363E0">
      <w:pPr>
        <w:spacing w:after="0" w:line="240" w:lineRule="auto"/>
        <w:rPr>
          <w:rFonts w:cs="Arial"/>
        </w:rPr>
      </w:pPr>
      <w:r>
        <w:rPr>
          <w:rFonts w:cs="Arial"/>
        </w:rPr>
        <w:t xml:space="preserve">In this course, students use advanced publishing hardware and software tools to design publications on a computer. All aspects of the tools will be covered, including importing text and graphics, four-color process, spot color, appropriate file management, and preparing documents for output to a service bureau. Students demonstrate a mastery of the use of the basic menus, commands, and tools of electronic layout software. </w:t>
      </w:r>
    </w:p>
    <w:p w14:paraId="42EC1847" w14:textId="6E1EEF29"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195D33C5" w14:textId="77777777" w:rsidR="00C171A1" w:rsidRDefault="1728BCD8" w:rsidP="00C171A1">
      <w:pPr>
        <w:rPr>
          <w:rFonts w:cs="Arial"/>
        </w:rPr>
      </w:pPr>
      <w:r w:rsidRPr="00823C95">
        <w:rPr>
          <w:rFonts w:cs="Arial"/>
        </w:rPr>
        <w:t>The grading scale for each course and section will be determined by the instructor and distributed the first day of class.</w:t>
      </w:r>
    </w:p>
    <w:p w14:paraId="056CC3A0" w14:textId="77777777" w:rsidR="00C171A1" w:rsidRDefault="00C171A1">
      <w:pPr>
        <w:spacing w:before="0" w:after="160" w:line="259" w:lineRule="auto"/>
        <w:rPr>
          <w:rFonts w:cs="Arial"/>
        </w:rPr>
      </w:pPr>
      <w:r>
        <w:rPr>
          <w:rFonts w:cs="Arial"/>
        </w:rPr>
        <w:br w:type="page"/>
      </w:r>
    </w:p>
    <w:p w14:paraId="61895DA6" w14:textId="5434C397"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FD65D3">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D1FE215"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FD65D3">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E5D89DD" w:rsidR="00976284" w:rsidRPr="00823C95" w:rsidRDefault="009A02BC" w:rsidP="00976284">
      <w:pPr>
        <w:pStyle w:val="Heading2"/>
      </w:pPr>
      <w:r>
        <w:t>CGA 220</w:t>
      </w:r>
      <w:r w:rsidR="1728BCD8" w:rsidRPr="00823C95">
        <w:t xml:space="preserve"> Core Competencies</w:t>
      </w:r>
    </w:p>
    <w:p w14:paraId="3AB3BC49" w14:textId="040FD4C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FD65D3">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06563D05"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356F9FD1" w14:textId="59A007DA" w:rsidR="00FB63B1" w:rsidRDefault="00FB63B1" w:rsidP="00D77C3E">
      <w:pPr>
        <w:pStyle w:val="ListParagraph"/>
        <w:numPr>
          <w:ilvl w:val="0"/>
          <w:numId w:val="6"/>
        </w:numPr>
        <w:spacing w:before="0" w:after="160" w:line="259" w:lineRule="auto"/>
        <w:rPr>
          <w:rFonts w:cs="Arial"/>
        </w:rPr>
      </w:pPr>
      <w:r>
        <w:rPr>
          <w:rFonts w:cs="Arial"/>
        </w:rPr>
        <w:t>Information Literacy</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63E94C57" w:rsidR="000E0A74" w:rsidRPr="00823C95" w:rsidRDefault="1728BCD8" w:rsidP="000E0A74">
      <w:pPr>
        <w:pStyle w:val="Heading1"/>
        <w:rPr>
          <w:rFonts w:cs="Arial"/>
        </w:rPr>
      </w:pPr>
      <w:r w:rsidRPr="00823C95">
        <w:rPr>
          <w:rFonts w:cs="Arial"/>
        </w:rPr>
        <w:lastRenderedPageBreak/>
        <w:t xml:space="preserve">Student Learning Outcomes: </w:t>
      </w:r>
      <w:r w:rsidR="00FB63B1">
        <w:rPr>
          <w:rFonts w:cs="Arial"/>
        </w:rPr>
        <w:t>Advanced Electronic Publishing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5207BAF8" w:rsidR="201BECFA" w:rsidRPr="00823C95" w:rsidRDefault="000E0A74" w:rsidP="00BA669A">
            <w:pPr>
              <w:pStyle w:val="Heading2"/>
              <w:jc w:val="center"/>
              <w:outlineLvl w:val="1"/>
            </w:pPr>
            <w:r w:rsidRPr="00823C95">
              <w:t xml:space="preserve">Successful completion of </w:t>
            </w:r>
            <w:r w:rsidR="00FB63B1">
              <w:t>CGA 220</w:t>
            </w:r>
            <w:r w:rsidR="00312EAA">
              <w:t xml:space="preserve"> </w:t>
            </w:r>
            <w:r w:rsidRPr="00823C95">
              <w:t>will help students:</w:t>
            </w:r>
            <w:r w:rsidR="1728BCD8" w:rsidRPr="00823C95">
              <w:t xml:space="preserve"> </w:t>
            </w:r>
          </w:p>
        </w:tc>
        <w:tc>
          <w:tcPr>
            <w:tcW w:w="2160" w:type="dxa"/>
          </w:tcPr>
          <w:p w14:paraId="0ADAEF12" w14:textId="404FADF3" w:rsidR="005B4347" w:rsidRPr="00823C95" w:rsidRDefault="00FD65D3"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310D97B" w14:textId="50852D06" w:rsidR="00E363E0" w:rsidRPr="002554C9" w:rsidRDefault="00FB63B1" w:rsidP="00E363E0">
            <w:pPr>
              <w:spacing w:after="0" w:line="240" w:lineRule="auto"/>
              <w:rPr>
                <w:rFonts w:cs="Arial"/>
              </w:rPr>
            </w:pPr>
            <w:r>
              <w:rPr>
                <w:rFonts w:cs="Arial"/>
              </w:rPr>
              <w:t>To provide students with an understanding of the advanced techniques of electronic publishing</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563ABC98" w14:textId="77777777" w:rsidR="00A5693B" w:rsidRDefault="00BA669A" w:rsidP="00CB3FD0">
            <w:pPr>
              <w:rPr>
                <w:rFonts w:cs="Arial"/>
              </w:rPr>
            </w:pPr>
            <w:r>
              <w:rPr>
                <w:rFonts w:cs="Arial"/>
              </w:rPr>
              <w:t>Humanistic Perspective</w:t>
            </w:r>
          </w:p>
          <w:p w14:paraId="75E4B526" w14:textId="1FED8974" w:rsidR="00FB63B1" w:rsidRPr="00823C95" w:rsidRDefault="00FB63B1"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32138587" w14:textId="61C58DF8" w:rsidR="00E363E0" w:rsidRPr="002554C9" w:rsidRDefault="00FB63B1" w:rsidP="00E363E0">
            <w:pPr>
              <w:spacing w:after="0" w:line="240" w:lineRule="auto"/>
              <w:rPr>
                <w:rFonts w:cs="Arial"/>
              </w:rPr>
            </w:pPr>
            <w:r>
              <w:rPr>
                <w:rFonts w:cs="Arial"/>
              </w:rPr>
              <w:t>Be able to apply knowledge and understanding of the Print Designs common layouts tools</w:t>
            </w:r>
          </w:p>
          <w:p w14:paraId="311210F3" w14:textId="2331E092" w:rsidR="001D059A" w:rsidRPr="00823C95" w:rsidRDefault="001D059A" w:rsidP="00162EB4">
            <w:pPr>
              <w:spacing w:after="0" w:line="240" w:lineRule="auto"/>
              <w:rPr>
                <w:rFonts w:cs="Arial"/>
              </w:rPr>
            </w:pPr>
          </w:p>
        </w:tc>
        <w:tc>
          <w:tcPr>
            <w:tcW w:w="2160" w:type="dxa"/>
          </w:tcPr>
          <w:p w14:paraId="55F78F7D" w14:textId="77777777" w:rsidR="00FB63B1" w:rsidRPr="00823C95" w:rsidRDefault="00FB63B1" w:rsidP="00FB63B1">
            <w:pPr>
              <w:rPr>
                <w:rFonts w:cs="Arial"/>
              </w:rPr>
            </w:pPr>
            <w:r>
              <w:rPr>
                <w:rFonts w:cs="Arial"/>
              </w:rPr>
              <w:t>Technological Competency</w:t>
            </w:r>
            <w:r w:rsidRPr="00823C95">
              <w:rPr>
                <w:rFonts w:cs="Arial"/>
              </w:rPr>
              <w:t xml:space="preserve"> </w:t>
            </w:r>
          </w:p>
          <w:p w14:paraId="15488AE0" w14:textId="77777777" w:rsidR="00FB63B1" w:rsidRDefault="00FB63B1" w:rsidP="00FB63B1">
            <w:pPr>
              <w:rPr>
                <w:rFonts w:cs="Arial"/>
              </w:rPr>
            </w:pPr>
            <w:r>
              <w:rPr>
                <w:rFonts w:cs="Arial"/>
              </w:rPr>
              <w:t>Humanistic Perspective</w:t>
            </w:r>
          </w:p>
          <w:p w14:paraId="1D20F566" w14:textId="1B046C66" w:rsidR="00A5693B" w:rsidRPr="00823C95" w:rsidRDefault="00FB63B1" w:rsidP="00FB63B1">
            <w:pPr>
              <w:rPr>
                <w:rFonts w:cs="Arial"/>
              </w:rPr>
            </w:pPr>
            <w:r>
              <w:rPr>
                <w:rFonts w:cs="Arial"/>
              </w:rPr>
              <w:t>Information Literacy</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0C0B28A2" w14:textId="77777777" w:rsidTr="1728BCD8">
        <w:trPr>
          <w:trHeight w:val="1178"/>
          <w:tblHeader/>
        </w:trPr>
        <w:tc>
          <w:tcPr>
            <w:tcW w:w="5850" w:type="dxa"/>
          </w:tcPr>
          <w:p w14:paraId="3744E72D" w14:textId="6A6C00F6" w:rsidR="00BA669A" w:rsidRPr="002554C9" w:rsidRDefault="00BA669A" w:rsidP="00BA669A">
            <w:pPr>
              <w:spacing w:after="0" w:line="240" w:lineRule="auto"/>
              <w:rPr>
                <w:rFonts w:cs="Arial"/>
              </w:rPr>
            </w:pPr>
            <w:r>
              <w:rPr>
                <w:rFonts w:cs="Arial"/>
              </w:rPr>
              <w:t xml:space="preserve">Demonstrate </w:t>
            </w:r>
            <w:r w:rsidR="00FB63B1">
              <w:rPr>
                <w:rFonts w:cs="Arial"/>
              </w:rPr>
              <w:t>an advanced understanding with Adobe InDesign to create basic print design products for various print media</w:t>
            </w:r>
          </w:p>
          <w:p w14:paraId="3B9526D1" w14:textId="3BFDE65B" w:rsidR="00BA669A" w:rsidRPr="00823C95" w:rsidRDefault="00BA669A" w:rsidP="00BA669A">
            <w:pPr>
              <w:rPr>
                <w:rFonts w:cs="Arial"/>
              </w:rPr>
            </w:pPr>
          </w:p>
        </w:tc>
        <w:tc>
          <w:tcPr>
            <w:tcW w:w="2160" w:type="dxa"/>
          </w:tcPr>
          <w:p w14:paraId="3F61A4D7" w14:textId="77777777" w:rsidR="00FB63B1" w:rsidRPr="00823C95" w:rsidRDefault="00FB63B1" w:rsidP="00FB63B1">
            <w:pPr>
              <w:rPr>
                <w:rFonts w:cs="Arial"/>
              </w:rPr>
            </w:pPr>
            <w:r>
              <w:rPr>
                <w:rFonts w:cs="Arial"/>
              </w:rPr>
              <w:t>Technological Competency</w:t>
            </w:r>
            <w:r w:rsidRPr="00823C95">
              <w:rPr>
                <w:rFonts w:cs="Arial"/>
              </w:rPr>
              <w:t xml:space="preserve"> </w:t>
            </w:r>
          </w:p>
          <w:p w14:paraId="1FFDB515" w14:textId="77777777" w:rsidR="00FB63B1" w:rsidRDefault="00FB63B1" w:rsidP="00FB63B1">
            <w:pPr>
              <w:rPr>
                <w:rFonts w:cs="Arial"/>
              </w:rPr>
            </w:pPr>
            <w:r>
              <w:rPr>
                <w:rFonts w:cs="Arial"/>
              </w:rPr>
              <w:t>Humanistic Perspective</w:t>
            </w:r>
          </w:p>
          <w:p w14:paraId="63FEE5FB" w14:textId="6318AC76" w:rsidR="00BA669A" w:rsidRPr="00823C95" w:rsidRDefault="00FB63B1" w:rsidP="00FB63B1">
            <w:pPr>
              <w:rPr>
                <w:rFonts w:cs="Arial"/>
              </w:rPr>
            </w:pPr>
            <w:r>
              <w:rPr>
                <w:rFonts w:cs="Arial"/>
              </w:rPr>
              <w:t>Information Literacy</w:t>
            </w:r>
          </w:p>
        </w:tc>
        <w:tc>
          <w:tcPr>
            <w:tcW w:w="3240" w:type="dxa"/>
          </w:tcPr>
          <w:p w14:paraId="44C9C804" w14:textId="6BD4AFE0"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5F8B3A57" w14:textId="77777777" w:rsidTr="1728BCD8">
        <w:trPr>
          <w:trHeight w:val="1178"/>
          <w:tblHeader/>
        </w:trPr>
        <w:tc>
          <w:tcPr>
            <w:tcW w:w="5850" w:type="dxa"/>
          </w:tcPr>
          <w:p w14:paraId="00BB02AC" w14:textId="79B2919B" w:rsidR="00BA669A" w:rsidRDefault="00FB63B1" w:rsidP="00BA669A">
            <w:pPr>
              <w:spacing w:after="0" w:line="240" w:lineRule="auto"/>
              <w:rPr>
                <w:rFonts w:cs="Arial"/>
              </w:rPr>
            </w:pPr>
            <w:r>
              <w:rPr>
                <w:rFonts w:cs="Arial"/>
              </w:rPr>
              <w:t>Apply the Principles of Design and Type to print designs</w:t>
            </w:r>
          </w:p>
        </w:tc>
        <w:tc>
          <w:tcPr>
            <w:tcW w:w="2160" w:type="dxa"/>
          </w:tcPr>
          <w:p w14:paraId="77F63EDD" w14:textId="77777777" w:rsidR="00FB63B1" w:rsidRPr="00823C95" w:rsidRDefault="00FB63B1" w:rsidP="00FB63B1">
            <w:pPr>
              <w:rPr>
                <w:rFonts w:cs="Arial"/>
              </w:rPr>
            </w:pPr>
            <w:r>
              <w:rPr>
                <w:rFonts w:cs="Arial"/>
              </w:rPr>
              <w:t>Technological Competency</w:t>
            </w:r>
            <w:r w:rsidRPr="00823C95">
              <w:rPr>
                <w:rFonts w:cs="Arial"/>
              </w:rPr>
              <w:t xml:space="preserve"> </w:t>
            </w:r>
          </w:p>
          <w:p w14:paraId="3CD6961A" w14:textId="77777777" w:rsidR="00FB63B1" w:rsidRDefault="00FB63B1" w:rsidP="00FB63B1">
            <w:pPr>
              <w:rPr>
                <w:rFonts w:cs="Arial"/>
              </w:rPr>
            </w:pPr>
            <w:r>
              <w:rPr>
                <w:rFonts w:cs="Arial"/>
              </w:rPr>
              <w:t>Humanistic Perspective</w:t>
            </w:r>
          </w:p>
          <w:p w14:paraId="21623F0D" w14:textId="0F4939FE" w:rsidR="00BA669A" w:rsidRDefault="00FB63B1" w:rsidP="00FB63B1">
            <w:pPr>
              <w:rPr>
                <w:rFonts w:cs="Arial"/>
              </w:rPr>
            </w:pPr>
            <w:r>
              <w:rPr>
                <w:rFonts w:cs="Arial"/>
              </w:rPr>
              <w:t>Information Literacy</w:t>
            </w:r>
          </w:p>
        </w:tc>
        <w:tc>
          <w:tcPr>
            <w:tcW w:w="3240" w:type="dxa"/>
          </w:tcPr>
          <w:p w14:paraId="5119A2E6" w14:textId="5DEF05BB"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r w:rsidR="00BA669A" w:rsidRPr="00823C95" w14:paraId="022B146F" w14:textId="77777777" w:rsidTr="1728BCD8">
        <w:trPr>
          <w:trHeight w:val="1178"/>
          <w:tblHeader/>
        </w:trPr>
        <w:tc>
          <w:tcPr>
            <w:tcW w:w="5850" w:type="dxa"/>
          </w:tcPr>
          <w:p w14:paraId="4C3B5D96" w14:textId="0C4E7845" w:rsidR="00BA669A" w:rsidRDefault="00FB63B1" w:rsidP="00BA669A">
            <w:pPr>
              <w:spacing w:after="0" w:line="240" w:lineRule="auto"/>
              <w:rPr>
                <w:rFonts w:cs="Arial"/>
              </w:rPr>
            </w:pPr>
            <w:r>
              <w:rPr>
                <w:rFonts w:cs="Arial"/>
              </w:rPr>
              <w:t>Understanding and apply industry standard planning tools for print design</w:t>
            </w:r>
          </w:p>
        </w:tc>
        <w:tc>
          <w:tcPr>
            <w:tcW w:w="2160" w:type="dxa"/>
          </w:tcPr>
          <w:p w14:paraId="1E28D9A7" w14:textId="77777777" w:rsidR="00FB63B1" w:rsidRPr="00823C95" w:rsidRDefault="00FB63B1" w:rsidP="00FB63B1">
            <w:pPr>
              <w:rPr>
                <w:rFonts w:cs="Arial"/>
              </w:rPr>
            </w:pPr>
            <w:r>
              <w:rPr>
                <w:rFonts w:cs="Arial"/>
              </w:rPr>
              <w:t>Technological Competency</w:t>
            </w:r>
            <w:r w:rsidRPr="00823C95">
              <w:rPr>
                <w:rFonts w:cs="Arial"/>
              </w:rPr>
              <w:t xml:space="preserve"> </w:t>
            </w:r>
          </w:p>
          <w:p w14:paraId="20329D75" w14:textId="77777777" w:rsidR="00FB63B1" w:rsidRDefault="00FB63B1" w:rsidP="00FB63B1">
            <w:pPr>
              <w:rPr>
                <w:rFonts w:cs="Arial"/>
              </w:rPr>
            </w:pPr>
            <w:r>
              <w:rPr>
                <w:rFonts w:cs="Arial"/>
              </w:rPr>
              <w:t>Humanistic Perspective</w:t>
            </w:r>
          </w:p>
          <w:p w14:paraId="1C8223A1" w14:textId="50CF5769" w:rsidR="00BA669A" w:rsidRDefault="00FB63B1" w:rsidP="00FB63B1">
            <w:pPr>
              <w:rPr>
                <w:rFonts w:cs="Arial"/>
              </w:rPr>
            </w:pPr>
            <w:r>
              <w:rPr>
                <w:rFonts w:cs="Arial"/>
              </w:rPr>
              <w:t>Information Literacy</w:t>
            </w:r>
          </w:p>
        </w:tc>
        <w:tc>
          <w:tcPr>
            <w:tcW w:w="3240" w:type="dxa"/>
          </w:tcPr>
          <w:p w14:paraId="479D8CB0" w14:textId="64F6689A" w:rsidR="00BA669A" w:rsidRPr="00823C95" w:rsidRDefault="00BA669A" w:rsidP="00BA669A">
            <w:pPr>
              <w:rPr>
                <w:rFonts w:cs="Arial"/>
              </w:rPr>
            </w:pPr>
            <w:r w:rsidRPr="00823C95">
              <w:rPr>
                <w:rFonts w:cs="Arial"/>
              </w:rPr>
              <w:t xml:space="preserve">Quizzes, </w:t>
            </w:r>
            <w:r>
              <w:rPr>
                <w:rFonts w:cs="Arial"/>
              </w:rPr>
              <w:t>Projects</w:t>
            </w:r>
            <w:r w:rsidRPr="00823C95">
              <w:rPr>
                <w:rFonts w:cs="Arial"/>
              </w:rPr>
              <w:t>, Attendance and Participation</w:t>
            </w:r>
          </w:p>
        </w:tc>
      </w:tr>
    </w:tbl>
    <w:p w14:paraId="7CE522C4" w14:textId="77777777" w:rsidR="00C171A1" w:rsidRDefault="00C171A1" w:rsidP="00FE2EBB">
      <w:pPr>
        <w:pStyle w:val="Heading2"/>
      </w:pPr>
    </w:p>
    <w:p w14:paraId="5C549440" w14:textId="77777777" w:rsidR="00C171A1" w:rsidRDefault="00C171A1" w:rsidP="00C171A1">
      <w:pPr>
        <w:rPr>
          <w:rFonts w:eastAsiaTheme="majorEastAsia" w:cs="Arial"/>
          <w:szCs w:val="26"/>
        </w:rPr>
      </w:pPr>
      <w:r>
        <w:br w:type="page"/>
      </w:r>
    </w:p>
    <w:p w14:paraId="4997C69E" w14:textId="7D73BE33" w:rsidR="005A59B2" w:rsidRDefault="00BA669A" w:rsidP="00FE2EBB">
      <w:pPr>
        <w:pStyle w:val="Heading2"/>
      </w:pPr>
      <w:r>
        <w:lastRenderedPageBreak/>
        <w:t>T</w:t>
      </w:r>
      <w:r w:rsidR="005A59B2">
        <w:t>opic Outline</w:t>
      </w:r>
    </w:p>
    <w:p w14:paraId="1BDC5D35" w14:textId="77777777" w:rsidR="009A02BC" w:rsidRPr="009A02BC" w:rsidRDefault="00FB63B1" w:rsidP="00FB63B1">
      <w:pPr>
        <w:pStyle w:val="ListParagraph"/>
        <w:numPr>
          <w:ilvl w:val="0"/>
          <w:numId w:val="12"/>
        </w:numPr>
        <w:spacing w:before="0" w:after="160" w:line="259" w:lineRule="auto"/>
        <w:rPr>
          <w:rFonts w:eastAsiaTheme="majorEastAsia" w:cs="Arial"/>
          <w:b/>
          <w:szCs w:val="26"/>
        </w:rPr>
      </w:pPr>
      <w:r w:rsidRPr="00FB63B1">
        <w:t>Using Adobe InDesign, students will be introduced to the concepts of page design, master pages and the proper use of C</w:t>
      </w:r>
      <w:r w:rsidR="009A02BC">
        <w:t>MYK colors for print projects</w:t>
      </w:r>
    </w:p>
    <w:p w14:paraId="6CCE7AF8" w14:textId="77777777" w:rsidR="009A02BC" w:rsidRPr="009A02BC" w:rsidRDefault="00FB63B1" w:rsidP="00FB63B1">
      <w:pPr>
        <w:pStyle w:val="ListParagraph"/>
        <w:numPr>
          <w:ilvl w:val="0"/>
          <w:numId w:val="12"/>
        </w:numPr>
        <w:spacing w:before="0" w:after="160" w:line="259" w:lineRule="auto"/>
        <w:rPr>
          <w:rFonts w:eastAsiaTheme="majorEastAsia" w:cs="Arial"/>
          <w:b/>
          <w:szCs w:val="26"/>
        </w:rPr>
      </w:pPr>
      <w:r w:rsidRPr="00FB63B1">
        <w:t>Using Adobe InDesign students will develop three complex projects using the industry standard pla</w:t>
      </w:r>
      <w:r w:rsidR="009A02BC">
        <w:t>nning tools.</w:t>
      </w:r>
    </w:p>
    <w:p w14:paraId="63A5BCE8" w14:textId="77777777" w:rsidR="009A02BC" w:rsidRPr="009A02BC" w:rsidRDefault="00FB63B1" w:rsidP="00FB63B1">
      <w:pPr>
        <w:pStyle w:val="ListParagraph"/>
        <w:numPr>
          <w:ilvl w:val="0"/>
          <w:numId w:val="12"/>
        </w:numPr>
        <w:spacing w:before="0" w:after="160" w:line="259" w:lineRule="auto"/>
        <w:rPr>
          <w:rFonts w:eastAsiaTheme="majorEastAsia" w:cs="Arial"/>
          <w:b/>
          <w:szCs w:val="26"/>
        </w:rPr>
      </w:pPr>
      <w:r w:rsidRPr="00FB63B1">
        <w:t>Using Adobe InDesign, students will be introduced to designing print project that can be viewed on electronic devices such as Android, Kindles, iP</w:t>
      </w:r>
      <w:r w:rsidR="009A02BC">
        <w:t>ads and other mobile devices.</w:t>
      </w:r>
    </w:p>
    <w:p w14:paraId="399B3DF2" w14:textId="77777777" w:rsidR="009A02BC" w:rsidRPr="009A02BC" w:rsidRDefault="00FB63B1" w:rsidP="00FB63B1">
      <w:pPr>
        <w:pStyle w:val="ListParagraph"/>
        <w:numPr>
          <w:ilvl w:val="0"/>
          <w:numId w:val="12"/>
        </w:numPr>
        <w:spacing w:before="0" w:after="160" w:line="259" w:lineRule="auto"/>
        <w:rPr>
          <w:rFonts w:eastAsiaTheme="majorEastAsia" w:cs="Arial"/>
          <w:b/>
          <w:szCs w:val="26"/>
        </w:rPr>
      </w:pPr>
      <w:r w:rsidRPr="00FB63B1">
        <w:t>To understand the different typefaces available for use in prin</w:t>
      </w:r>
      <w:r w:rsidR="009A02BC">
        <w:t>t projects.</w:t>
      </w:r>
    </w:p>
    <w:p w14:paraId="75BA146E" w14:textId="5CCDD84E" w:rsidR="005A59B2" w:rsidRPr="00FB63B1" w:rsidRDefault="00FB63B1" w:rsidP="00FB63B1">
      <w:pPr>
        <w:pStyle w:val="ListParagraph"/>
        <w:numPr>
          <w:ilvl w:val="0"/>
          <w:numId w:val="12"/>
        </w:numPr>
        <w:spacing w:before="0" w:after="160" w:line="259" w:lineRule="auto"/>
        <w:rPr>
          <w:rFonts w:eastAsiaTheme="majorEastAsia" w:cs="Arial"/>
          <w:b/>
          <w:szCs w:val="26"/>
        </w:rPr>
      </w:pPr>
      <w:r w:rsidRPr="00FB63B1">
        <w:t>To understand the importance of type selection in setting to mood of the proje</w:t>
      </w:r>
      <w:r w:rsidR="009A02BC">
        <w:t>ct</w:t>
      </w:r>
      <w:r w:rsidRPr="00FB63B1">
        <w:t xml:space="preserve"> </w:t>
      </w:r>
      <w:r w:rsidR="005A59B2">
        <w:br w:type="page"/>
      </w:r>
    </w:p>
    <w:p w14:paraId="16E2DAB2" w14:textId="77777777" w:rsidR="005F73E1" w:rsidRPr="00823C95" w:rsidRDefault="005F73E1" w:rsidP="005F73E1">
      <w:pPr>
        <w:pStyle w:val="Heading1"/>
        <w:jc w:val="left"/>
      </w:pPr>
      <w:r w:rsidRPr="00823C95">
        <w:lastRenderedPageBreak/>
        <w:t>Affirmative Action Statement</w:t>
      </w:r>
    </w:p>
    <w:p w14:paraId="17ECA9D2" w14:textId="77777777" w:rsidR="005F73E1" w:rsidRPr="00823C95" w:rsidRDefault="005F73E1" w:rsidP="005F73E1">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D3B97E1" w14:textId="77777777" w:rsidR="005F73E1" w:rsidRPr="00823C95" w:rsidRDefault="005F73E1" w:rsidP="005F73E1">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23E9497" w14:textId="77777777" w:rsidR="005F73E1" w:rsidRPr="00823C95" w:rsidRDefault="005F73E1" w:rsidP="005F73E1">
      <w:pPr>
        <w:pStyle w:val="Heading2"/>
      </w:pPr>
      <w:r w:rsidRPr="00823C95">
        <w:t>Department of Special Services</w:t>
      </w:r>
    </w:p>
    <w:p w14:paraId="55D73674" w14:textId="77777777" w:rsidR="005F73E1" w:rsidRPr="00823C95" w:rsidRDefault="005F73E1" w:rsidP="005F73E1">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C50D290" w14:textId="77777777" w:rsidR="005F73E1" w:rsidRPr="00823C95" w:rsidRDefault="005F73E1" w:rsidP="005F73E1">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3AAB0AA" w14:textId="77777777" w:rsidR="005F73E1" w:rsidRPr="00823C95" w:rsidRDefault="005F73E1" w:rsidP="005F73E1">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6480EC6" w14:textId="77777777" w:rsidR="005F73E1" w:rsidRPr="00823C95" w:rsidRDefault="005F73E1" w:rsidP="005F73E1">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556B916D" w14:textId="77777777" w:rsidR="005F73E1" w:rsidRPr="00823C95" w:rsidRDefault="005F73E1" w:rsidP="005F73E1">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AB6F816" w14:textId="77777777" w:rsidR="005F73E1" w:rsidRPr="00823C95" w:rsidRDefault="005F73E1" w:rsidP="005F73E1">
      <w:pPr>
        <w:pStyle w:val="Heading2"/>
      </w:pPr>
      <w:r w:rsidRPr="00823C95">
        <w:t>To Register with Special Services </w:t>
      </w:r>
    </w:p>
    <w:p w14:paraId="785836A3" w14:textId="77777777" w:rsidR="005F73E1" w:rsidRPr="00823C95" w:rsidRDefault="005F73E1" w:rsidP="005F73E1">
      <w:pPr>
        <w:rPr>
          <w:rFonts w:cs="Arial"/>
        </w:rPr>
      </w:pPr>
      <w:r w:rsidRPr="00823C95">
        <w:rPr>
          <w:rFonts w:cs="Arial"/>
        </w:rPr>
        <w:t>Students must follow these steps: </w:t>
      </w:r>
    </w:p>
    <w:p w14:paraId="6B34F277" w14:textId="77777777" w:rsidR="005F73E1" w:rsidRPr="00823C95" w:rsidRDefault="005F73E1" w:rsidP="005F73E1">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6946A4C2" w14:textId="77777777" w:rsidR="005F73E1" w:rsidRPr="00823C95" w:rsidRDefault="005F73E1" w:rsidP="005F73E1">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62B851C" w14:textId="77777777" w:rsidR="005F73E1" w:rsidRPr="00823C95" w:rsidRDefault="005F73E1" w:rsidP="005F73E1">
      <w:pPr>
        <w:numPr>
          <w:ilvl w:val="1"/>
          <w:numId w:val="2"/>
        </w:numPr>
        <w:rPr>
          <w:rFonts w:cs="Arial"/>
        </w:rPr>
      </w:pPr>
      <w:r w:rsidRPr="00823C95">
        <w:rPr>
          <w:rFonts w:cs="Arial"/>
        </w:rPr>
        <w:t>Diagnosis with written evaluation of current disability; </w:t>
      </w:r>
    </w:p>
    <w:p w14:paraId="5E9E6CD2" w14:textId="77777777" w:rsidR="005F73E1" w:rsidRPr="00823C95" w:rsidRDefault="005F73E1" w:rsidP="005F73E1">
      <w:pPr>
        <w:numPr>
          <w:ilvl w:val="1"/>
          <w:numId w:val="2"/>
        </w:numPr>
        <w:rPr>
          <w:rFonts w:cs="Arial"/>
        </w:rPr>
      </w:pPr>
      <w:r w:rsidRPr="00823C95">
        <w:rPr>
          <w:rFonts w:cs="Arial"/>
        </w:rPr>
        <w:t>Date the student was diagnosed; </w:t>
      </w:r>
    </w:p>
    <w:p w14:paraId="7EC19278" w14:textId="77777777" w:rsidR="005F73E1" w:rsidRPr="00823C95" w:rsidRDefault="005F73E1" w:rsidP="005F73E1">
      <w:pPr>
        <w:numPr>
          <w:ilvl w:val="1"/>
          <w:numId w:val="2"/>
        </w:numPr>
        <w:rPr>
          <w:rFonts w:cs="Arial"/>
        </w:rPr>
      </w:pPr>
      <w:r w:rsidRPr="00823C95">
        <w:rPr>
          <w:rFonts w:cs="Arial"/>
        </w:rPr>
        <w:t>Tests used to reach diagnosis;  </w:t>
      </w:r>
    </w:p>
    <w:p w14:paraId="631D1228" w14:textId="77777777" w:rsidR="005F73E1" w:rsidRPr="00823C95" w:rsidRDefault="005F73E1" w:rsidP="005F73E1">
      <w:pPr>
        <w:numPr>
          <w:ilvl w:val="1"/>
          <w:numId w:val="2"/>
        </w:numPr>
        <w:rPr>
          <w:rFonts w:cs="Arial"/>
        </w:rPr>
      </w:pPr>
      <w:r w:rsidRPr="00823C95">
        <w:rPr>
          <w:rFonts w:cs="Arial"/>
        </w:rPr>
        <w:t>Credentials of the medical professional conducting evaluation </w:t>
      </w:r>
    </w:p>
    <w:p w14:paraId="6D4E7F71" w14:textId="77777777" w:rsidR="005F73E1" w:rsidRPr="00823C95" w:rsidRDefault="005F73E1" w:rsidP="005F73E1">
      <w:pPr>
        <w:numPr>
          <w:ilvl w:val="1"/>
          <w:numId w:val="2"/>
        </w:numPr>
        <w:rPr>
          <w:rFonts w:cs="Arial"/>
        </w:rPr>
      </w:pPr>
      <w:r w:rsidRPr="00823C95">
        <w:rPr>
          <w:rFonts w:cs="Arial"/>
        </w:rPr>
        <w:t>How the disability affects daily activities and/or academic performance. </w:t>
      </w:r>
    </w:p>
    <w:p w14:paraId="777BF601" w14:textId="77777777" w:rsidR="005F73E1" w:rsidRPr="00823C95" w:rsidRDefault="005F73E1" w:rsidP="005F73E1">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69996A30" w14:textId="77777777" w:rsidR="005F73E1" w:rsidRPr="00823C95" w:rsidRDefault="005F73E1" w:rsidP="005F73E1">
      <w:pPr>
        <w:pStyle w:val="ListParagraph"/>
        <w:numPr>
          <w:ilvl w:val="0"/>
          <w:numId w:val="3"/>
        </w:numPr>
        <w:rPr>
          <w:rFonts w:cs="Arial"/>
        </w:rPr>
      </w:pPr>
      <w:r w:rsidRPr="00823C95">
        <w:rPr>
          <w:rFonts w:cs="Arial"/>
        </w:rPr>
        <w:t>Contact the Special Services office to schedule a meeting with a staff member.</w:t>
      </w:r>
    </w:p>
    <w:p w14:paraId="3D8BADF2" w14:textId="77777777" w:rsidR="005F73E1" w:rsidRPr="00823C95" w:rsidRDefault="005F73E1" w:rsidP="005F73E1">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329CF614" w14:textId="77777777" w:rsidR="005F73E1" w:rsidRPr="00823C95" w:rsidRDefault="005F73E1" w:rsidP="005F73E1">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4A993CF3" w14:textId="77777777" w:rsidR="005F73E1" w:rsidRPr="00823C95" w:rsidRDefault="005F73E1" w:rsidP="005F73E1">
      <w:pPr>
        <w:pStyle w:val="Heading2"/>
      </w:pPr>
      <w:r w:rsidRPr="00823C95">
        <w:t>Accommodations </w:t>
      </w:r>
    </w:p>
    <w:p w14:paraId="73C40E64" w14:textId="77777777" w:rsidR="005F73E1" w:rsidRPr="00823C95" w:rsidRDefault="005F73E1" w:rsidP="005F73E1">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4369038B" w14:textId="77777777" w:rsidR="005F73E1" w:rsidRPr="00823C95" w:rsidRDefault="005F73E1" w:rsidP="005F73E1">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EB9D705" w14:textId="77777777" w:rsidR="005F73E1" w:rsidRPr="00823C95" w:rsidRDefault="005F73E1" w:rsidP="005F73E1">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A7AA765" w14:textId="77777777" w:rsidR="005F73E1" w:rsidRPr="00823C95" w:rsidRDefault="005F73E1" w:rsidP="005F73E1">
      <w:pPr>
        <w:pStyle w:val="Heading2"/>
      </w:pPr>
      <w:r w:rsidRPr="00823C95">
        <w:lastRenderedPageBreak/>
        <w:t>Confidentiality </w:t>
      </w:r>
    </w:p>
    <w:p w14:paraId="3E749998" w14:textId="77777777" w:rsidR="005F73E1" w:rsidRPr="00823C95" w:rsidRDefault="005F73E1" w:rsidP="005F73E1">
      <w:pPr>
        <w:rPr>
          <w:rFonts w:cs="Arial"/>
        </w:rPr>
      </w:pPr>
      <w:r w:rsidRPr="00823C95">
        <w:rPr>
          <w:rFonts w:cs="Arial"/>
        </w:rPr>
        <w:t>Students who register with the Department of Special Services are assured that their information is kept confidential.  </w:t>
      </w:r>
    </w:p>
    <w:p w14:paraId="1A353623" w14:textId="77777777" w:rsidR="005F73E1" w:rsidRDefault="005F73E1" w:rsidP="005F73E1">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66A8EFF" w14:textId="77777777" w:rsidR="005F73E1" w:rsidRDefault="005F73E1" w:rsidP="005F73E1">
      <w:pPr>
        <w:spacing w:before="0" w:after="160" w:line="259" w:lineRule="auto"/>
        <w:rPr>
          <w:rFonts w:cs="Arial"/>
        </w:rPr>
      </w:pPr>
      <w:r>
        <w:rPr>
          <w:rFonts w:cs="Arial"/>
        </w:rPr>
        <w:br w:type="page"/>
      </w:r>
    </w:p>
    <w:p w14:paraId="40FC7B8B" w14:textId="77777777" w:rsidR="005F73E1" w:rsidRPr="00B63830" w:rsidRDefault="005F73E1" w:rsidP="005F73E1">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11C5219" w14:textId="77777777" w:rsidR="005F73E1" w:rsidRPr="00B63830" w:rsidRDefault="005F73E1" w:rsidP="005F73E1">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6865151" w14:textId="77777777" w:rsidR="005F73E1" w:rsidRDefault="005F73E1" w:rsidP="005F73E1">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09EA47CD" w14:textId="77777777" w:rsidR="005F73E1" w:rsidRDefault="005F73E1" w:rsidP="005F73E1">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5F73E1" w:rsidRPr="00B63830" w14:paraId="6AF64E58"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BD13FDD" w14:textId="77777777" w:rsidR="005F73E1" w:rsidRPr="00B63830" w:rsidRDefault="005F73E1"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258BEA90" w14:textId="77777777" w:rsidR="005F73E1" w:rsidRPr="00B63830" w:rsidRDefault="005F73E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03B251BC" w14:textId="77777777" w:rsidR="005F73E1" w:rsidRPr="00B63830" w:rsidRDefault="005F73E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5F73E1" w:rsidRPr="00B63830" w14:paraId="7099CD5C"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62876E4"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965B21D"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D6EDF99" w14:textId="77777777" w:rsidR="005F73E1" w:rsidRPr="00B63830" w:rsidRDefault="005F73E1" w:rsidP="00586837">
            <w:pPr>
              <w:spacing w:before="0" w:after="0" w:line="240" w:lineRule="auto"/>
              <w:jc w:val="center"/>
              <w:rPr>
                <w:rFonts w:ascii="Calibri" w:eastAsia="Calibri" w:hAnsi="Calibri"/>
                <w:szCs w:val="20"/>
                <w:lang w:eastAsia="en-US"/>
              </w:rPr>
            </w:pPr>
          </w:p>
          <w:p w14:paraId="1184BAFD"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C063D8D" w14:textId="77777777" w:rsidR="005F73E1" w:rsidRDefault="005F73E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6740233" w14:textId="77777777" w:rsidR="005F73E1" w:rsidRPr="00B63830" w:rsidRDefault="005F73E1" w:rsidP="00586837">
            <w:pPr>
              <w:spacing w:before="0" w:after="0" w:line="240" w:lineRule="auto"/>
              <w:jc w:val="center"/>
              <w:rPr>
                <w:rFonts w:ascii="Calibri" w:eastAsia="Calibri" w:hAnsi="Calibri"/>
                <w:sz w:val="10"/>
                <w:szCs w:val="10"/>
                <w:lang w:eastAsia="en-US"/>
              </w:rPr>
            </w:pPr>
          </w:p>
          <w:p w14:paraId="2B8505F1" w14:textId="77777777" w:rsidR="005F73E1" w:rsidRDefault="005F73E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941B6DC" w14:textId="77777777" w:rsidR="005F73E1" w:rsidRPr="003E4107" w:rsidRDefault="005F73E1" w:rsidP="00586837">
            <w:pPr>
              <w:spacing w:before="0" w:after="0" w:line="240" w:lineRule="auto"/>
              <w:jc w:val="center"/>
              <w:rPr>
                <w:rFonts w:ascii="Calibri" w:eastAsia="Calibri" w:hAnsi="Calibri"/>
                <w:sz w:val="10"/>
                <w:szCs w:val="10"/>
                <w:lang w:eastAsia="en-US"/>
              </w:rPr>
            </w:pPr>
          </w:p>
          <w:p w14:paraId="5910D443" w14:textId="77777777" w:rsidR="005F73E1" w:rsidRPr="00B63830" w:rsidRDefault="005F73E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75ABECF9" w14:textId="77777777" w:rsidR="005F73E1" w:rsidRPr="00B63830" w:rsidRDefault="005F73E1"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FAEF61B" w14:textId="77777777" w:rsidR="005F73E1"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6244824" w14:textId="77777777" w:rsidR="005F73E1" w:rsidRPr="00B63830" w:rsidRDefault="005F73E1" w:rsidP="00586837">
            <w:pPr>
              <w:spacing w:before="0" w:after="0" w:line="240" w:lineRule="auto"/>
              <w:jc w:val="center"/>
              <w:rPr>
                <w:rFonts w:ascii="Calibri" w:eastAsia="Calibri" w:hAnsi="Calibri"/>
                <w:b/>
                <w:sz w:val="24"/>
                <w:szCs w:val="24"/>
                <w:lang w:eastAsia="en-US"/>
              </w:rPr>
            </w:pPr>
          </w:p>
          <w:p w14:paraId="48F08137" w14:textId="77777777" w:rsidR="005F73E1"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4D9A09A6" w14:textId="77777777" w:rsidR="005F73E1" w:rsidRPr="00B63830" w:rsidRDefault="005F73E1" w:rsidP="00586837">
            <w:pPr>
              <w:spacing w:before="0" w:after="0" w:line="240" w:lineRule="auto"/>
              <w:jc w:val="center"/>
              <w:rPr>
                <w:rFonts w:ascii="Calibri" w:eastAsia="Calibri" w:hAnsi="Calibri"/>
                <w:b/>
                <w:sz w:val="24"/>
                <w:szCs w:val="24"/>
                <w:lang w:eastAsia="en-US"/>
              </w:rPr>
            </w:pPr>
          </w:p>
          <w:p w14:paraId="29710A03"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5F73E1" w:rsidRPr="00B63830" w14:paraId="564DCA7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7682C12"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26F8CDF"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C7C3B27"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4F60F79"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EBC79A9"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F942708" w14:textId="77777777" w:rsidR="005F73E1" w:rsidRPr="00833054" w:rsidRDefault="005F73E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61AA2131" w14:textId="77777777" w:rsidR="005F73E1" w:rsidRPr="00833054" w:rsidRDefault="005F73E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56C832FC" w14:textId="77777777" w:rsidR="005F73E1" w:rsidRPr="00833054" w:rsidRDefault="005F73E1" w:rsidP="00586837">
            <w:pPr>
              <w:spacing w:before="0" w:after="0" w:line="240" w:lineRule="auto"/>
              <w:jc w:val="center"/>
              <w:rPr>
                <w:rFonts w:ascii="Calibri" w:eastAsia="Calibri" w:hAnsi="Calibri"/>
                <w:b/>
                <w:color w:val="FF0000"/>
                <w:sz w:val="10"/>
                <w:szCs w:val="10"/>
                <w:lang w:eastAsia="en-US"/>
              </w:rPr>
            </w:pPr>
          </w:p>
          <w:p w14:paraId="5958D3BF" w14:textId="77777777" w:rsidR="005F73E1" w:rsidRPr="00B63830" w:rsidRDefault="005F73E1"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3FC03D4C" w14:textId="77777777" w:rsidR="005F73E1" w:rsidRPr="00B63830" w:rsidRDefault="005F73E1"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CFC7090" w14:textId="77777777" w:rsidR="005F73E1" w:rsidRPr="00833054" w:rsidRDefault="005F73E1"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0B7729FE" w14:textId="77777777" w:rsidR="005F73E1" w:rsidRPr="00833054" w:rsidRDefault="005F73E1"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7592BB67" w14:textId="77777777" w:rsidR="005F73E1" w:rsidRPr="00833054" w:rsidRDefault="005F73E1" w:rsidP="00586837">
            <w:pPr>
              <w:spacing w:before="0" w:after="0" w:line="240" w:lineRule="auto"/>
              <w:jc w:val="center"/>
              <w:rPr>
                <w:rFonts w:ascii="Calibri" w:eastAsia="Calibri" w:hAnsi="Calibri"/>
                <w:sz w:val="52"/>
                <w:szCs w:val="52"/>
                <w:lang w:eastAsia="en-US"/>
              </w:rPr>
            </w:pPr>
          </w:p>
          <w:p w14:paraId="192C5F39" w14:textId="77777777" w:rsidR="005F73E1" w:rsidRPr="00B63830" w:rsidRDefault="005F73E1"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5F73E1" w:rsidRPr="00B63830" w14:paraId="52012D7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15D69B7"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77AD3837"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4B5292A9"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9D14C5D" w14:textId="77777777" w:rsidR="005F73E1" w:rsidRPr="00B63830" w:rsidRDefault="005F73E1"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2D6B6600"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0C34DC27" w14:textId="77777777" w:rsidR="005F73E1" w:rsidRDefault="005F73E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62EE88F3" w14:textId="77777777" w:rsidR="005F73E1" w:rsidRPr="00B63830" w:rsidRDefault="005F73E1" w:rsidP="00586837">
            <w:pPr>
              <w:spacing w:before="0" w:after="0" w:line="240" w:lineRule="auto"/>
              <w:jc w:val="center"/>
              <w:rPr>
                <w:rFonts w:ascii="Calibri" w:eastAsia="Calibri" w:hAnsi="Calibri"/>
                <w:b/>
                <w:sz w:val="18"/>
                <w:lang w:eastAsia="en-US"/>
              </w:rPr>
            </w:pPr>
          </w:p>
          <w:p w14:paraId="7408C8BC" w14:textId="77777777" w:rsidR="005F73E1" w:rsidRPr="00B63830" w:rsidRDefault="005F73E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1009DB2C"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6529D8A9" w14:textId="77777777" w:rsidR="005F73E1" w:rsidRPr="00B63830" w:rsidRDefault="005F73E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169B5A5"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1F6A4426"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4AC52B0A" w14:textId="77777777" w:rsidR="005F73E1" w:rsidRDefault="005F73E1"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0910F22E" w14:textId="77777777" w:rsidR="005F73E1" w:rsidRPr="00B63830" w:rsidRDefault="005F73E1" w:rsidP="00586837">
            <w:pPr>
              <w:spacing w:before="0" w:after="0" w:line="240" w:lineRule="auto"/>
              <w:jc w:val="center"/>
              <w:rPr>
                <w:rFonts w:ascii="Calibri" w:eastAsia="Calibri" w:hAnsi="Calibri"/>
                <w:szCs w:val="20"/>
                <w:lang w:eastAsia="en-US"/>
              </w:rPr>
            </w:pPr>
          </w:p>
          <w:p w14:paraId="6A27967D"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0BC53A11"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8514CEF" w14:textId="77777777" w:rsidR="005F73E1" w:rsidRPr="00B63830" w:rsidRDefault="005F73E1"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5F73E1" w:rsidRPr="00B63830" w14:paraId="152D1181"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23AE4E3"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786B8F16"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515D28CA"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7DF2B980"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63C367D2"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A72DB19"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034C38EF" w14:textId="77777777" w:rsidR="005F73E1" w:rsidRPr="00B63830" w:rsidRDefault="005F73E1" w:rsidP="00586837">
            <w:pPr>
              <w:spacing w:before="0" w:after="0" w:line="240" w:lineRule="auto"/>
              <w:jc w:val="center"/>
              <w:rPr>
                <w:rFonts w:ascii="Calibri" w:eastAsia="Calibri" w:hAnsi="Calibri"/>
                <w:sz w:val="8"/>
                <w:szCs w:val="8"/>
                <w:lang w:eastAsia="en-US"/>
              </w:rPr>
            </w:pPr>
          </w:p>
          <w:p w14:paraId="1E30DD0D"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39D065A"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4A09983D" w14:textId="77777777" w:rsidR="005F73E1"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6D224B6D" w14:textId="77777777" w:rsidR="005F73E1" w:rsidRDefault="005F73E1" w:rsidP="00586837">
            <w:pPr>
              <w:spacing w:before="0" w:after="0" w:line="240" w:lineRule="auto"/>
              <w:jc w:val="center"/>
              <w:rPr>
                <w:rFonts w:ascii="Calibri" w:eastAsia="Calibri" w:hAnsi="Calibri"/>
                <w:b/>
                <w:szCs w:val="20"/>
                <w:lang w:eastAsia="en-US"/>
              </w:rPr>
            </w:pPr>
          </w:p>
          <w:p w14:paraId="57B48AAF" w14:textId="77777777" w:rsidR="005F73E1" w:rsidRPr="00B63830" w:rsidRDefault="005F73E1" w:rsidP="00586837">
            <w:pPr>
              <w:spacing w:before="0" w:after="0" w:line="240" w:lineRule="auto"/>
              <w:jc w:val="center"/>
              <w:rPr>
                <w:rFonts w:ascii="Calibri" w:eastAsia="Calibri" w:hAnsi="Calibri"/>
                <w:b/>
                <w:szCs w:val="20"/>
                <w:lang w:eastAsia="en-US"/>
              </w:rPr>
            </w:pPr>
          </w:p>
          <w:p w14:paraId="44393F9B"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349E397"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4AD003C" w14:textId="77777777" w:rsidR="005F73E1"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1BEEB240" w14:textId="77777777" w:rsidR="005F73E1" w:rsidRDefault="005F73E1" w:rsidP="00586837">
            <w:pPr>
              <w:spacing w:before="0" w:after="0" w:line="240" w:lineRule="auto"/>
              <w:jc w:val="center"/>
              <w:rPr>
                <w:rFonts w:ascii="Calibri" w:eastAsia="Calibri" w:hAnsi="Calibri"/>
                <w:b/>
                <w:szCs w:val="20"/>
                <w:lang w:eastAsia="en-US"/>
              </w:rPr>
            </w:pPr>
          </w:p>
          <w:p w14:paraId="2F38FA6C" w14:textId="77777777" w:rsidR="005F73E1" w:rsidRPr="00B63830" w:rsidRDefault="005F73E1" w:rsidP="00586837">
            <w:pPr>
              <w:spacing w:before="0" w:after="0" w:line="240" w:lineRule="auto"/>
              <w:jc w:val="center"/>
              <w:rPr>
                <w:rFonts w:ascii="Calibri" w:eastAsia="Calibri" w:hAnsi="Calibri"/>
                <w:b/>
                <w:sz w:val="10"/>
                <w:szCs w:val="10"/>
                <w:lang w:eastAsia="en-US"/>
              </w:rPr>
            </w:pPr>
          </w:p>
          <w:p w14:paraId="37EBCB6A"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BE7749A" w14:textId="77777777" w:rsidR="005F73E1" w:rsidRPr="00B63830" w:rsidRDefault="005F73E1"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97122A5" w14:textId="77777777" w:rsidR="005F73E1" w:rsidRPr="00B63830" w:rsidRDefault="005F73E1"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44AE097"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7796FA16" w14:textId="77777777" w:rsidR="005F73E1" w:rsidRPr="00B63830" w:rsidRDefault="005F73E1" w:rsidP="00586837">
            <w:pPr>
              <w:spacing w:before="0" w:after="0" w:line="240" w:lineRule="auto"/>
              <w:jc w:val="center"/>
              <w:rPr>
                <w:rFonts w:ascii="Calibri" w:eastAsia="Calibri" w:hAnsi="Calibri"/>
                <w:sz w:val="18"/>
                <w:lang w:eastAsia="en-US"/>
              </w:rPr>
            </w:pPr>
          </w:p>
          <w:p w14:paraId="76051A4C" w14:textId="77777777" w:rsidR="005F73E1" w:rsidRPr="00B63830" w:rsidRDefault="005F73E1"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CCEBCA3" w14:textId="77777777" w:rsidR="005F73E1"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22789C3" w14:textId="77777777" w:rsidR="005F73E1" w:rsidRDefault="005F73E1" w:rsidP="00586837">
            <w:pPr>
              <w:spacing w:before="0" w:after="0" w:line="240" w:lineRule="auto"/>
              <w:jc w:val="center"/>
              <w:rPr>
                <w:rFonts w:ascii="Calibri" w:eastAsia="Calibri" w:hAnsi="Calibri"/>
                <w:b/>
                <w:szCs w:val="20"/>
                <w:lang w:eastAsia="en-US"/>
              </w:rPr>
            </w:pPr>
          </w:p>
          <w:p w14:paraId="21DCE1CC" w14:textId="77777777" w:rsidR="005F73E1" w:rsidRPr="00B63830" w:rsidRDefault="005F73E1" w:rsidP="00586837">
            <w:pPr>
              <w:spacing w:before="0" w:after="0" w:line="240" w:lineRule="auto"/>
              <w:jc w:val="center"/>
              <w:rPr>
                <w:rFonts w:ascii="Calibri" w:eastAsia="Calibri" w:hAnsi="Calibri"/>
                <w:szCs w:val="20"/>
                <w:lang w:eastAsia="en-US"/>
              </w:rPr>
            </w:pPr>
          </w:p>
          <w:p w14:paraId="31CF0E6D"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F6931BA" w14:textId="77777777" w:rsidR="005F73E1"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31A5AD60" w14:textId="77777777" w:rsidR="005F73E1" w:rsidRDefault="005F73E1" w:rsidP="00586837">
            <w:pPr>
              <w:spacing w:before="0" w:after="0" w:line="240" w:lineRule="auto"/>
              <w:jc w:val="center"/>
              <w:rPr>
                <w:rFonts w:ascii="Calibri" w:eastAsia="Calibri" w:hAnsi="Calibri"/>
                <w:b/>
                <w:szCs w:val="20"/>
                <w:lang w:eastAsia="en-US"/>
              </w:rPr>
            </w:pPr>
          </w:p>
          <w:p w14:paraId="3BF8F8A4" w14:textId="77777777" w:rsidR="005F73E1" w:rsidRPr="00B63830" w:rsidRDefault="005F73E1" w:rsidP="00586837">
            <w:pPr>
              <w:spacing w:before="0" w:after="0" w:line="240" w:lineRule="auto"/>
              <w:jc w:val="center"/>
              <w:rPr>
                <w:rFonts w:ascii="Calibri" w:eastAsia="Calibri" w:hAnsi="Calibri"/>
                <w:b/>
                <w:szCs w:val="20"/>
                <w:lang w:eastAsia="en-US"/>
              </w:rPr>
            </w:pPr>
          </w:p>
          <w:p w14:paraId="59679154"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53F36FA"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5F73E1" w:rsidRPr="00B63830" w14:paraId="74B386D3"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7D053EED"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4D4C0BB9" w14:textId="77777777" w:rsidR="005F73E1" w:rsidRPr="00B63830" w:rsidRDefault="005F73E1"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96A9B55" w14:textId="77777777" w:rsidR="005F73E1" w:rsidRPr="00B63830" w:rsidRDefault="005F73E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9D61800" w14:textId="77777777" w:rsidR="005F73E1" w:rsidRPr="00B63830" w:rsidRDefault="005F73E1"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5635EE3"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03C0EB9"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B0D842F" w14:textId="77777777" w:rsidR="005F73E1" w:rsidRPr="00B63830" w:rsidRDefault="005F73E1"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7094C2A9"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15FCAF7B" w14:textId="77777777" w:rsidR="005F73E1" w:rsidRPr="00B63830" w:rsidRDefault="005F73E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9E4AC52" w14:textId="77777777" w:rsidR="005F73E1" w:rsidRPr="00B63830" w:rsidRDefault="005F73E1"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3CCAD58D" w14:textId="77777777" w:rsidR="005F73E1" w:rsidRPr="00823C95" w:rsidRDefault="005F73E1" w:rsidP="005F73E1">
      <w:pPr>
        <w:pStyle w:val="Heading1"/>
        <w:jc w:val="left"/>
        <w:rPr>
          <w:rFonts w:cs="Arial"/>
        </w:rPr>
      </w:pPr>
    </w:p>
    <w:p w14:paraId="08681081" w14:textId="48F838AC" w:rsidR="004342B7" w:rsidRPr="00823C95" w:rsidRDefault="004342B7" w:rsidP="005F73E1">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06ABC888" w:rsidR="004A5FD9" w:rsidRDefault="004A5FD9" w:rsidP="00A128E8">
        <w:pPr>
          <w:pStyle w:val="Footer"/>
          <w:ind w:left="720"/>
        </w:pPr>
        <w:r>
          <w:fldChar w:fldCharType="begin"/>
        </w:r>
        <w:r>
          <w:instrText xml:space="preserve"> PAGE   \* MERGEFORMAT </w:instrText>
        </w:r>
        <w:r>
          <w:fldChar w:fldCharType="separate"/>
        </w:r>
        <w:r w:rsidR="00C171A1">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57C0"/>
    <w:multiLevelType w:val="hybridMultilevel"/>
    <w:tmpl w:val="AF94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7F40"/>
    <w:multiLevelType w:val="hybridMultilevel"/>
    <w:tmpl w:val="39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C0E76"/>
    <w:multiLevelType w:val="hybridMultilevel"/>
    <w:tmpl w:val="DB00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6980"/>
    <w:multiLevelType w:val="hybridMultilevel"/>
    <w:tmpl w:val="36B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C546A"/>
    <w:multiLevelType w:val="hybridMultilevel"/>
    <w:tmpl w:val="5AF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10"/>
  </w:num>
  <w:num w:numId="6">
    <w:abstractNumId w:val="9"/>
  </w:num>
  <w:num w:numId="7">
    <w:abstractNumId w:val="3"/>
  </w:num>
  <w:num w:numId="8">
    <w:abstractNumId w:val="2"/>
  </w:num>
  <w:num w:numId="9">
    <w:abstractNumId w:val="8"/>
  </w:num>
  <w:num w:numId="10">
    <w:abstractNumId w:val="5"/>
  </w:num>
  <w:num w:numId="11">
    <w:abstractNumId w:val="1"/>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62EB4"/>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152C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1700"/>
    <w:rsid w:val="00547964"/>
    <w:rsid w:val="0055446F"/>
    <w:rsid w:val="00560F2F"/>
    <w:rsid w:val="005635B5"/>
    <w:rsid w:val="00586DDC"/>
    <w:rsid w:val="00590575"/>
    <w:rsid w:val="005A59B2"/>
    <w:rsid w:val="005B36B7"/>
    <w:rsid w:val="005B4347"/>
    <w:rsid w:val="005E4D63"/>
    <w:rsid w:val="005F0CC9"/>
    <w:rsid w:val="005F4CE3"/>
    <w:rsid w:val="005F73E1"/>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02BC"/>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A0522"/>
    <w:rsid w:val="00BA669A"/>
    <w:rsid w:val="00BB032A"/>
    <w:rsid w:val="00BB0649"/>
    <w:rsid w:val="00BB2EDC"/>
    <w:rsid w:val="00BB6C93"/>
    <w:rsid w:val="00BC1866"/>
    <w:rsid w:val="00BC4D23"/>
    <w:rsid w:val="00BD74EA"/>
    <w:rsid w:val="00BE6528"/>
    <w:rsid w:val="00BE7431"/>
    <w:rsid w:val="00C0600E"/>
    <w:rsid w:val="00C06271"/>
    <w:rsid w:val="00C07BF8"/>
    <w:rsid w:val="00C171A1"/>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7136A"/>
    <w:rsid w:val="00D77C3E"/>
    <w:rsid w:val="00DB365F"/>
    <w:rsid w:val="00DD3955"/>
    <w:rsid w:val="00DE5B41"/>
    <w:rsid w:val="00E11EA0"/>
    <w:rsid w:val="00E202EA"/>
    <w:rsid w:val="00E33A79"/>
    <w:rsid w:val="00E363E0"/>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B63B1"/>
    <w:rsid w:val="00FC6E11"/>
    <w:rsid w:val="00FD04D0"/>
    <w:rsid w:val="00FD3C94"/>
    <w:rsid w:val="00FD65D3"/>
    <w:rsid w:val="00FE2EBB"/>
    <w:rsid w:val="00FF6E3F"/>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5F73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98286D3-E4E1-C84C-AA79-558FD90EEF72}">
  <ds:schemaRefs>
    <ds:schemaRef ds:uri="http://schemas.openxmlformats.org/officeDocument/2006/bibliography"/>
  </ds:schemaRefs>
</ds:datastoreItem>
</file>

<file path=customXml/itemProps2.xml><?xml version="1.0" encoding="utf-8"?>
<ds:datastoreItem xmlns:ds="http://schemas.openxmlformats.org/officeDocument/2006/customXml" ds:itemID="{BAC7F11F-C127-4DD2-A260-CF9339A1333C}"/>
</file>

<file path=customXml/itemProps3.xml><?xml version="1.0" encoding="utf-8"?>
<ds:datastoreItem xmlns:ds="http://schemas.openxmlformats.org/officeDocument/2006/customXml" ds:itemID="{C0E48910-DFA7-4D61-9861-EE572F3A3904}"/>
</file>

<file path=customXml/itemProps4.xml><?xml version="1.0" encoding="utf-8"?>
<ds:datastoreItem xmlns:ds="http://schemas.openxmlformats.org/officeDocument/2006/customXml" ds:itemID="{7639BF04-1F0A-4104-ACF1-2341A8C777F2}"/>
</file>

<file path=docProps/app.xml><?xml version="1.0" encoding="utf-8"?>
<Properties xmlns="http://schemas.openxmlformats.org/officeDocument/2006/extended-properties" xmlns:vt="http://schemas.openxmlformats.org/officeDocument/2006/docPropsVTypes">
  <Template>Normal.dotm</Template>
  <TotalTime>9</TotalTime>
  <Pages>9</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2019-02-14T15:55:00Z</cp:lastPrinted>
  <dcterms:created xsi:type="dcterms:W3CDTF">2019-02-14T15:06:00Z</dcterms:created>
  <dcterms:modified xsi:type="dcterms:W3CDTF">2020-04-28T13:44:00Z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