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5E6A1" w14:textId="19A84747" w:rsidR="001A18DC" w:rsidRPr="00823C95" w:rsidRDefault="00510D6A" w:rsidP="001A18DC">
      <w:pPr>
        <w:pStyle w:val="Header"/>
        <w:jc w:val="center"/>
        <w:rPr>
          <w:rFonts w:cs="Arial"/>
          <w:szCs w:val="22"/>
        </w:rPr>
      </w:pPr>
      <w:r w:rsidRPr="00375077">
        <w:rPr>
          <w:rFonts w:cs="Arial"/>
          <w:noProof/>
          <w:lang w:eastAsia="en-US"/>
        </w:rPr>
        <w:drawing>
          <wp:inline distT="0" distB="0" distL="0" distR="0" wp14:anchorId="67C32783" wp14:editId="560F6613">
            <wp:extent cx="5943600" cy="1398236"/>
            <wp:effectExtent l="0" t="0" r="0" b="0"/>
            <wp:docPr id="1" name="Picture 1" title="RCS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GC-BusStudiesSYLLABUS-HEADER 20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398236"/>
                    </a:xfrm>
                    <a:prstGeom prst="rect">
                      <a:avLst/>
                    </a:prstGeom>
                  </pic:spPr>
                </pic:pic>
              </a:graphicData>
            </a:graphic>
          </wp:inline>
        </w:drawing>
      </w:r>
    </w:p>
    <w:p w14:paraId="4773F2F1" w14:textId="01B6FB51" w:rsidR="201BECFA" w:rsidRPr="00823C95" w:rsidRDefault="00C035A0" w:rsidP="201BECFA">
      <w:pPr>
        <w:pStyle w:val="Heading1"/>
        <w:jc w:val="left"/>
        <w:rPr>
          <w:rFonts w:cs="Arial"/>
        </w:rPr>
      </w:pPr>
      <w:r>
        <w:rPr>
          <w:rFonts w:cs="Arial"/>
        </w:rPr>
        <w:t>THR111. THR112, THR211, THR212:</w:t>
      </w:r>
      <w:r w:rsidR="00AE2B49">
        <w:rPr>
          <w:rFonts w:cs="Arial"/>
        </w:rPr>
        <w:t xml:space="preserve"> </w:t>
      </w:r>
      <w:r>
        <w:rPr>
          <w:rFonts w:cs="Arial"/>
        </w:rPr>
        <w:t>Acting Workshops I, II, III, IV</w:t>
      </w:r>
      <w:r w:rsidR="00CE2CD3">
        <w:rPr>
          <w:rFonts w:cs="Arial"/>
        </w:rPr>
        <w:t xml:space="preserve"> </w:t>
      </w:r>
      <w:r w:rsidR="008C70A8">
        <w:rPr>
          <w:rFonts w:cs="Arial"/>
        </w:rPr>
        <w:t xml:space="preserve"> </w:t>
      </w:r>
    </w:p>
    <w:p w14:paraId="1D7C6BBF" w14:textId="39F62032" w:rsidR="001A18DC" w:rsidRPr="00823C95" w:rsidRDefault="1728BCD8" w:rsidP="004C5523">
      <w:pPr>
        <w:rPr>
          <w:rFonts w:cs="Arial"/>
        </w:rPr>
      </w:pPr>
      <w:r w:rsidRPr="00823C95">
        <w:rPr>
          <w:rFonts w:cs="Arial"/>
        </w:rPr>
        <w:t>Syllabus</w:t>
      </w:r>
    </w:p>
    <w:p w14:paraId="493E348F" w14:textId="554769C0" w:rsidR="001A18DC" w:rsidRPr="00823C95" w:rsidRDefault="00B433BB" w:rsidP="1728BCD8">
      <w:pPr>
        <w:rPr>
          <w:rFonts w:eastAsia="Arial" w:cs="Arial"/>
        </w:rPr>
      </w:pPr>
      <w:r>
        <w:rPr>
          <w:rFonts w:cs="Arial"/>
        </w:rPr>
        <w:t>Lecture Hours/Credits: 3/3</w:t>
      </w:r>
    </w:p>
    <w:p w14:paraId="0D60CA0E" w14:textId="5D9FF06C" w:rsidR="00A37869" w:rsidRPr="00823C95" w:rsidRDefault="1728BCD8" w:rsidP="00A37869">
      <w:pPr>
        <w:pStyle w:val="Heading2"/>
      </w:pPr>
      <w:r w:rsidRPr="00823C95">
        <w:t>Catalog Description</w:t>
      </w:r>
    </w:p>
    <w:p w14:paraId="36C0E38F" w14:textId="08D06E85" w:rsidR="00CE2CD3" w:rsidRDefault="00B433BB" w:rsidP="00CE2CD3">
      <w:pPr>
        <w:rPr>
          <w:rFonts w:cs="Arial"/>
          <w:i/>
          <w:iCs/>
        </w:rPr>
      </w:pPr>
      <w:r>
        <w:rPr>
          <w:rFonts w:cs="Arial"/>
          <w:i/>
          <w:iCs/>
        </w:rPr>
        <w:t>Pre</w:t>
      </w:r>
      <w:r w:rsidR="006579DA" w:rsidRPr="00823C95">
        <w:rPr>
          <w:rFonts w:cs="Arial"/>
          <w:i/>
          <w:iCs/>
        </w:rPr>
        <w:t xml:space="preserve">requisite: </w:t>
      </w:r>
      <w:r>
        <w:rPr>
          <w:rFonts w:cs="Arial"/>
          <w:i/>
          <w:iCs/>
        </w:rPr>
        <w:t>RDG099 – Introduction to College Reading</w:t>
      </w:r>
    </w:p>
    <w:p w14:paraId="2CF0BD43" w14:textId="77777777" w:rsidR="00C035A0" w:rsidRPr="000C5BA9" w:rsidRDefault="00C035A0" w:rsidP="00C035A0">
      <w:pPr>
        <w:spacing w:after="0" w:line="240" w:lineRule="auto"/>
        <w:jc w:val="both"/>
      </w:pPr>
      <w:r w:rsidRPr="000C5BA9">
        <w:t xml:space="preserve">This course features instruction and practice in the development of characterization, styles of acting, and refinement of vocal and physical control. In-class rehearsals and performances of selected works </w:t>
      </w:r>
      <w:proofErr w:type="gramStart"/>
      <w:r w:rsidRPr="000C5BA9">
        <w:t>are conducted</w:t>
      </w:r>
      <w:proofErr w:type="gramEnd"/>
      <w:r w:rsidRPr="000C5BA9">
        <w:t>. Students may enroll</w:t>
      </w:r>
      <w:r>
        <w:t xml:space="preserve"> for </w:t>
      </w:r>
      <w:r w:rsidRPr="000C5BA9">
        <w:t>subsequent Acting Workshop classes.</w:t>
      </w:r>
    </w:p>
    <w:p w14:paraId="42EC1847" w14:textId="560894B5"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E4FAD37" w14:textId="29C55F18" w:rsidR="00BC4D23" w:rsidRPr="002B23D7" w:rsidRDefault="1728BCD8" w:rsidP="002B23D7">
      <w:pPr>
        <w:rPr>
          <w:rFonts w:cs="Arial"/>
        </w:rPr>
      </w:pPr>
      <w:r w:rsidRPr="00823C95">
        <w:rPr>
          <w:rFonts w:cs="Arial"/>
        </w:rPr>
        <w:t>Individual instructors may include the following assessment(s):</w:t>
      </w:r>
    </w:p>
    <w:p w14:paraId="5C29A874" w14:textId="77777777" w:rsidR="00C035A0" w:rsidRDefault="00C035A0" w:rsidP="00C035A0">
      <w:pPr>
        <w:pStyle w:val="Default"/>
        <w:numPr>
          <w:ilvl w:val="0"/>
          <w:numId w:val="12"/>
        </w:numPr>
        <w:ind w:left="360" w:hanging="270"/>
        <w:jc w:val="both"/>
        <w:rPr>
          <w:rFonts w:ascii="Arial" w:hAnsi="Arial" w:cs="Arial"/>
          <w:color w:val="auto"/>
          <w:sz w:val="22"/>
          <w:szCs w:val="22"/>
        </w:rPr>
      </w:pPr>
      <w:r w:rsidRPr="000D4576">
        <w:rPr>
          <w:rFonts w:ascii="Arial" w:hAnsi="Arial" w:cs="Arial"/>
          <w:color w:val="auto"/>
          <w:sz w:val="22"/>
          <w:szCs w:val="22"/>
        </w:rPr>
        <w:t>Quizzes</w:t>
      </w:r>
    </w:p>
    <w:p w14:paraId="45304E9F" w14:textId="77777777" w:rsidR="00C035A0" w:rsidRPr="000D4576" w:rsidRDefault="00C035A0" w:rsidP="00C035A0">
      <w:pPr>
        <w:pStyle w:val="Default"/>
        <w:numPr>
          <w:ilvl w:val="0"/>
          <w:numId w:val="12"/>
        </w:numPr>
        <w:ind w:left="360" w:hanging="270"/>
        <w:jc w:val="both"/>
        <w:rPr>
          <w:rFonts w:ascii="Arial" w:hAnsi="Arial" w:cs="Arial"/>
          <w:color w:val="auto"/>
          <w:sz w:val="22"/>
          <w:szCs w:val="22"/>
        </w:rPr>
      </w:pPr>
      <w:r>
        <w:rPr>
          <w:rFonts w:ascii="Arial" w:hAnsi="Arial" w:cs="Arial"/>
          <w:color w:val="auto"/>
          <w:sz w:val="22"/>
          <w:szCs w:val="22"/>
        </w:rPr>
        <w:t>Scenes and Monologues</w:t>
      </w:r>
    </w:p>
    <w:p w14:paraId="6944F37D" w14:textId="77777777" w:rsidR="00C035A0" w:rsidRPr="000D4576" w:rsidRDefault="00C035A0" w:rsidP="00C035A0">
      <w:pPr>
        <w:pStyle w:val="Default"/>
        <w:numPr>
          <w:ilvl w:val="0"/>
          <w:numId w:val="12"/>
        </w:numPr>
        <w:ind w:left="360" w:hanging="270"/>
        <w:jc w:val="both"/>
        <w:rPr>
          <w:rFonts w:ascii="Arial" w:hAnsi="Arial" w:cs="Arial"/>
          <w:color w:val="auto"/>
          <w:sz w:val="22"/>
          <w:szCs w:val="22"/>
        </w:rPr>
      </w:pPr>
      <w:r w:rsidRPr="000D4576">
        <w:rPr>
          <w:rFonts w:ascii="Arial" w:hAnsi="Arial" w:cs="Arial"/>
          <w:color w:val="auto"/>
          <w:sz w:val="22"/>
          <w:szCs w:val="22"/>
        </w:rPr>
        <w:t>Character/Play Analysis Work</w:t>
      </w:r>
    </w:p>
    <w:p w14:paraId="153DF86D" w14:textId="77777777" w:rsidR="00C035A0" w:rsidRDefault="00C035A0" w:rsidP="00C035A0">
      <w:pPr>
        <w:pStyle w:val="Default"/>
        <w:numPr>
          <w:ilvl w:val="0"/>
          <w:numId w:val="12"/>
        </w:numPr>
        <w:ind w:left="360" w:hanging="270"/>
        <w:jc w:val="both"/>
        <w:rPr>
          <w:rFonts w:ascii="Arial" w:hAnsi="Arial" w:cs="Arial"/>
          <w:color w:val="auto"/>
          <w:sz w:val="22"/>
          <w:szCs w:val="22"/>
        </w:rPr>
      </w:pPr>
      <w:r w:rsidRPr="000D4576">
        <w:rPr>
          <w:rFonts w:ascii="Arial" w:hAnsi="Arial" w:cs="Arial"/>
          <w:color w:val="auto"/>
          <w:sz w:val="22"/>
          <w:szCs w:val="22"/>
        </w:rPr>
        <w:t>In-Class Performances</w:t>
      </w:r>
    </w:p>
    <w:p w14:paraId="0570244D" w14:textId="77777777" w:rsidR="00C035A0" w:rsidRDefault="00C035A0" w:rsidP="00C035A0">
      <w:pPr>
        <w:pStyle w:val="Default"/>
        <w:numPr>
          <w:ilvl w:val="0"/>
          <w:numId w:val="12"/>
        </w:numPr>
        <w:ind w:left="360" w:hanging="270"/>
        <w:jc w:val="both"/>
        <w:rPr>
          <w:rFonts w:ascii="Arial" w:hAnsi="Arial" w:cs="Arial"/>
          <w:color w:val="auto"/>
          <w:sz w:val="22"/>
          <w:szCs w:val="22"/>
        </w:rPr>
      </w:pPr>
      <w:r>
        <w:rPr>
          <w:rFonts w:ascii="Arial" w:hAnsi="Arial" w:cs="Arial"/>
          <w:color w:val="auto"/>
          <w:sz w:val="22"/>
          <w:szCs w:val="22"/>
        </w:rPr>
        <w:t>Tandem Speech</w:t>
      </w:r>
    </w:p>
    <w:p w14:paraId="012D1245" w14:textId="77777777" w:rsidR="00C035A0" w:rsidRDefault="00C035A0" w:rsidP="002505FA">
      <w:pPr>
        <w:pStyle w:val="Default"/>
        <w:numPr>
          <w:ilvl w:val="0"/>
          <w:numId w:val="12"/>
        </w:numPr>
        <w:ind w:left="360" w:hanging="270"/>
        <w:jc w:val="both"/>
        <w:rPr>
          <w:rFonts w:ascii="Arial" w:hAnsi="Arial" w:cs="Arial"/>
          <w:color w:val="auto"/>
          <w:sz w:val="22"/>
          <w:szCs w:val="22"/>
        </w:rPr>
      </w:pPr>
      <w:r w:rsidRPr="00C035A0">
        <w:rPr>
          <w:rFonts w:ascii="Arial" w:hAnsi="Arial" w:cs="Arial"/>
          <w:color w:val="auto"/>
          <w:sz w:val="22"/>
          <w:szCs w:val="22"/>
        </w:rPr>
        <w:t>Observation and Discussion</w:t>
      </w:r>
    </w:p>
    <w:p w14:paraId="19FE95CC" w14:textId="73AAF95B" w:rsidR="00AE2B49" w:rsidRPr="00C035A0" w:rsidRDefault="00C035A0" w:rsidP="002505FA">
      <w:pPr>
        <w:pStyle w:val="Default"/>
        <w:numPr>
          <w:ilvl w:val="0"/>
          <w:numId w:val="12"/>
        </w:numPr>
        <w:ind w:left="360" w:hanging="270"/>
        <w:jc w:val="both"/>
        <w:rPr>
          <w:rFonts w:ascii="Arial" w:hAnsi="Arial" w:cs="Arial"/>
          <w:color w:val="auto"/>
          <w:sz w:val="22"/>
          <w:szCs w:val="22"/>
        </w:rPr>
      </w:pPr>
      <w:r w:rsidRPr="00C035A0">
        <w:rPr>
          <w:rFonts w:ascii="Arial" w:hAnsi="Arial" w:cs="Arial"/>
          <w:color w:val="auto"/>
          <w:sz w:val="22"/>
          <w:szCs w:val="22"/>
        </w:rPr>
        <w:t>Class Preparation and Participation</w:t>
      </w:r>
    </w:p>
    <w:p w14:paraId="6A1EDA2E" w14:textId="77777777" w:rsidR="00C035A0" w:rsidRPr="00AE2B49" w:rsidRDefault="00C035A0" w:rsidP="00C035A0">
      <w:pPr>
        <w:pStyle w:val="Default"/>
        <w:jc w:val="both"/>
        <w:rPr>
          <w:rFonts w:ascii="Arial" w:hAnsi="Arial" w:cs="Arial"/>
          <w:color w:val="auto"/>
          <w:sz w:val="22"/>
          <w:szCs w:val="22"/>
        </w:rPr>
      </w:pPr>
    </w:p>
    <w:p w14:paraId="5114EA48" w14:textId="653F54CB" w:rsidR="002B23D7" w:rsidRPr="002B23D7" w:rsidRDefault="1728BCD8" w:rsidP="002B23D7">
      <w:pPr>
        <w:pStyle w:val="Heading3"/>
        <w:rPr>
          <w:rFonts w:ascii="Arial" w:hAnsi="Arial" w:cs="Arial"/>
        </w:rPr>
      </w:pPr>
      <w:r w:rsidRPr="00823C95">
        <w:rPr>
          <w:rFonts w:ascii="Arial" w:hAnsi="Arial" w:cs="Arial"/>
        </w:rPr>
        <w:t>Grading</w:t>
      </w:r>
    </w:p>
    <w:p w14:paraId="78B0507C" w14:textId="32AB7F4C" w:rsidR="00E612F0" w:rsidRDefault="1728BCD8" w:rsidP="1728BCD8">
      <w:pPr>
        <w:rPr>
          <w:rFonts w:cs="Arial"/>
        </w:rPr>
      </w:pPr>
      <w:r w:rsidRPr="00823C95">
        <w:rPr>
          <w:rFonts w:cs="Arial"/>
        </w:rPr>
        <w:t xml:space="preserve">The grading scale for each course and section </w:t>
      </w:r>
      <w:proofErr w:type="gramStart"/>
      <w:r w:rsidRPr="00823C95">
        <w:rPr>
          <w:rFonts w:cs="Arial"/>
        </w:rPr>
        <w:t>will be determined by the instructor and distributed the first day of class</w:t>
      </w:r>
      <w:proofErr w:type="gramEnd"/>
      <w:r w:rsidRPr="00823C95">
        <w:rPr>
          <w:rFonts w:cs="Arial"/>
        </w:rPr>
        <w:t>.</w:t>
      </w:r>
    </w:p>
    <w:p w14:paraId="783F4253" w14:textId="77777777" w:rsidR="00C035A0" w:rsidRDefault="00C035A0" w:rsidP="1728BCD8">
      <w:pPr>
        <w:rPr>
          <w:rFonts w:cs="Arial"/>
        </w:rPr>
      </w:pPr>
    </w:p>
    <w:p w14:paraId="61895DA6" w14:textId="10E333AD" w:rsidR="0071500D" w:rsidRPr="00823C95" w:rsidRDefault="002B23D7" w:rsidP="0071500D">
      <w:pPr>
        <w:pStyle w:val="Heading3"/>
        <w:rPr>
          <w:rFonts w:ascii="Arial" w:hAnsi="Arial" w:cs="Arial"/>
          <w:szCs w:val="22"/>
        </w:rPr>
      </w:pPr>
      <w:r>
        <w:rPr>
          <w:rFonts w:ascii="Arial" w:hAnsi="Arial" w:cs="Arial"/>
        </w:rPr>
        <w:lastRenderedPageBreak/>
        <w:t>Rowan College South Jersey</w:t>
      </w:r>
      <w:r w:rsidR="000E0A74" w:rsidRPr="00823C95">
        <w:rPr>
          <w:rFonts w:ascii="Arial" w:hAnsi="Arial" w:cs="Arial"/>
        </w:rPr>
        <w:t xml:space="preserve"> </w:t>
      </w:r>
      <w:r w:rsidR="1728BCD8"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43F9863C" w:rsidR="0071500D" w:rsidRPr="00823C95" w:rsidRDefault="1728BCD8" w:rsidP="1728BCD8">
      <w:pPr>
        <w:rPr>
          <w:rFonts w:eastAsia="Arial" w:cs="Arial"/>
        </w:rPr>
      </w:pPr>
      <w:r w:rsidRPr="00823C95">
        <w:rPr>
          <w:rFonts w:cs="Arial"/>
        </w:rPr>
        <w:t>This comprehensive list reflects the core competencies</w:t>
      </w:r>
      <w:r w:rsidR="006579DA">
        <w:rPr>
          <w:rFonts w:cs="Arial"/>
        </w:rPr>
        <w:t xml:space="preserve"> that are essential for all 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0E7782">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0E7782">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0E7782">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0E7782">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0E7782">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0E7782">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0E7782">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0E7782">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0E7782">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0E7782">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34D9FD56" w:rsidR="00976284" w:rsidRPr="00823C95" w:rsidRDefault="00C035A0" w:rsidP="00976284">
      <w:pPr>
        <w:pStyle w:val="Heading2"/>
      </w:pPr>
      <w:r>
        <w:t>THR111</w:t>
      </w:r>
      <w:proofErr w:type="gramStart"/>
      <w:r>
        <w:t>,THR112</w:t>
      </w:r>
      <w:proofErr w:type="gramEnd"/>
      <w:r>
        <w:t>, THR211, THR 212</w:t>
      </w:r>
      <w:r w:rsidR="1728BCD8" w:rsidRPr="00823C95">
        <w:t xml:space="preserve"> Core Competencies</w:t>
      </w:r>
    </w:p>
    <w:p w14:paraId="3AB3BC49" w14:textId="2C1160F3"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002B23D7">
        <w:rPr>
          <w:rFonts w:cs="Arial"/>
        </w:rPr>
        <w:t>three of RCSJ</w:t>
      </w:r>
      <w:r w:rsidRPr="00823C95">
        <w:rPr>
          <w:rFonts w:cs="Arial"/>
        </w:rPr>
        <w:t>’s Core Competencies:</w:t>
      </w:r>
    </w:p>
    <w:p w14:paraId="3A09028A" w14:textId="77777777" w:rsidR="00C035A0" w:rsidRPr="00B26C2C" w:rsidRDefault="00C035A0" w:rsidP="00C035A0">
      <w:pPr>
        <w:pStyle w:val="ListParagraph"/>
        <w:numPr>
          <w:ilvl w:val="0"/>
          <w:numId w:val="13"/>
        </w:numPr>
        <w:spacing w:before="0" w:after="0" w:line="240" w:lineRule="auto"/>
        <w:jc w:val="both"/>
        <w:rPr>
          <w:rFonts w:cs="Arial"/>
        </w:rPr>
      </w:pPr>
      <w:r>
        <w:rPr>
          <w:rFonts w:cs="Arial"/>
        </w:rPr>
        <w:t xml:space="preserve">Written and </w:t>
      </w:r>
      <w:r w:rsidRPr="00B26C2C">
        <w:rPr>
          <w:rFonts w:cs="Arial"/>
        </w:rPr>
        <w:t>Oral Communication</w:t>
      </w:r>
    </w:p>
    <w:p w14:paraId="06B33F47" w14:textId="77777777" w:rsidR="00C035A0" w:rsidRDefault="00C035A0" w:rsidP="00C035A0">
      <w:pPr>
        <w:pStyle w:val="ListParagraph"/>
        <w:numPr>
          <w:ilvl w:val="0"/>
          <w:numId w:val="13"/>
        </w:numPr>
        <w:spacing w:before="0" w:after="0" w:line="240" w:lineRule="auto"/>
        <w:jc w:val="both"/>
        <w:rPr>
          <w:rFonts w:cs="Arial"/>
        </w:rPr>
      </w:pPr>
      <w:r w:rsidRPr="00B26C2C">
        <w:rPr>
          <w:rFonts w:cs="Arial"/>
        </w:rPr>
        <w:t>Technological Competency</w:t>
      </w:r>
    </w:p>
    <w:p w14:paraId="258F43C9" w14:textId="77777777" w:rsidR="00C035A0" w:rsidRPr="00B26C2C" w:rsidRDefault="00C035A0" w:rsidP="00C035A0">
      <w:pPr>
        <w:pStyle w:val="ListParagraph"/>
        <w:numPr>
          <w:ilvl w:val="0"/>
          <w:numId w:val="13"/>
        </w:numPr>
        <w:spacing w:before="0" w:after="0" w:line="240" w:lineRule="auto"/>
        <w:jc w:val="both"/>
        <w:rPr>
          <w:rFonts w:cs="Arial"/>
        </w:rPr>
      </w:pPr>
      <w:r w:rsidRPr="00B26C2C">
        <w:rPr>
          <w:rFonts w:cs="Arial"/>
        </w:rPr>
        <w:t>Information Literacy</w:t>
      </w:r>
    </w:p>
    <w:p w14:paraId="04284A51" w14:textId="77777777" w:rsidR="00C035A0" w:rsidRPr="00B26C2C" w:rsidRDefault="00C035A0" w:rsidP="00C035A0">
      <w:pPr>
        <w:pStyle w:val="ListParagraph"/>
        <w:numPr>
          <w:ilvl w:val="0"/>
          <w:numId w:val="13"/>
        </w:numPr>
        <w:spacing w:before="0" w:after="0" w:line="240" w:lineRule="auto"/>
        <w:jc w:val="both"/>
        <w:rPr>
          <w:rFonts w:cs="Arial"/>
        </w:rPr>
      </w:pPr>
      <w:r w:rsidRPr="00B26C2C">
        <w:rPr>
          <w:rFonts w:cs="Arial"/>
        </w:rPr>
        <w:t>Humanistic Perspective</w:t>
      </w:r>
    </w:p>
    <w:p w14:paraId="6D9E4B82" w14:textId="676ABD66" w:rsidR="000E0A74" w:rsidRPr="00823C95" w:rsidRDefault="1728BCD8" w:rsidP="000E0A74">
      <w:pPr>
        <w:pStyle w:val="Heading1"/>
        <w:rPr>
          <w:rFonts w:cs="Arial"/>
        </w:rPr>
      </w:pPr>
      <w:r w:rsidRPr="00823C95">
        <w:rPr>
          <w:rFonts w:cs="Arial"/>
        </w:rPr>
        <w:lastRenderedPageBreak/>
        <w:t xml:space="preserve">Student Learning Outcomes: </w:t>
      </w:r>
      <w:r w:rsidR="00C035A0">
        <w:rPr>
          <w:rFonts w:cs="Arial"/>
        </w:rPr>
        <w:t>Acting Workshops I</w:t>
      </w:r>
      <w:proofErr w:type="gramStart"/>
      <w:r w:rsidR="00C035A0">
        <w:rPr>
          <w:rFonts w:cs="Arial"/>
        </w:rPr>
        <w:t>,II,III</w:t>
      </w:r>
      <w:proofErr w:type="gramEnd"/>
      <w:r w:rsidR="00C035A0">
        <w:rPr>
          <w:rFonts w:cs="Arial"/>
        </w:rPr>
        <w:t>, and IV</w:t>
      </w:r>
      <w:r w:rsidR="00CE2CD3">
        <w:rPr>
          <w:rFonts w:cs="Arial"/>
        </w:rPr>
        <w:t xml:space="preserve"> </w:t>
      </w:r>
    </w:p>
    <w:tbl>
      <w:tblPr>
        <w:tblStyle w:val="TableGrid"/>
        <w:tblW w:w="10839" w:type="dxa"/>
        <w:tblInd w:w="-905" w:type="dxa"/>
        <w:tblLook w:val="04A0" w:firstRow="1" w:lastRow="0" w:firstColumn="1" w:lastColumn="0" w:noHBand="0" w:noVBand="1"/>
        <w:tblCaption w:val="Student Learning Outcomes for course"/>
      </w:tblPr>
      <w:tblGrid>
        <w:gridCol w:w="5040"/>
        <w:gridCol w:w="2678"/>
        <w:gridCol w:w="3121"/>
      </w:tblGrid>
      <w:tr w:rsidR="005B4347" w:rsidRPr="00823C95" w14:paraId="3092921A" w14:textId="77777777" w:rsidTr="00CE2CD3">
        <w:trPr>
          <w:trHeight w:val="1353"/>
          <w:tblHeader/>
        </w:trPr>
        <w:tc>
          <w:tcPr>
            <w:tcW w:w="5040" w:type="dxa"/>
          </w:tcPr>
          <w:p w14:paraId="1B0B2180" w14:textId="62CF1209" w:rsidR="201BECFA" w:rsidRPr="00823C95" w:rsidRDefault="000E0A74" w:rsidP="00823C95">
            <w:pPr>
              <w:pStyle w:val="Heading2"/>
              <w:jc w:val="center"/>
              <w:outlineLvl w:val="1"/>
            </w:pPr>
            <w:r w:rsidRPr="00823C95">
              <w:t xml:space="preserve">Successful completion of </w:t>
            </w:r>
            <w:r w:rsidR="008F6292">
              <w:t>THR111, THR112, THR211, and THR212</w:t>
            </w:r>
            <w:r w:rsidRPr="00823C95">
              <w:t xml:space="preserve"> will help students:</w:t>
            </w:r>
            <w:r w:rsidR="1728BCD8" w:rsidRPr="00823C95">
              <w:t xml:space="preserve"> </w:t>
            </w:r>
          </w:p>
        </w:tc>
        <w:tc>
          <w:tcPr>
            <w:tcW w:w="2678" w:type="dxa"/>
          </w:tcPr>
          <w:p w14:paraId="0ADAEF12" w14:textId="1D393074" w:rsidR="005B4347" w:rsidRPr="00823C95" w:rsidRDefault="002B23D7"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121"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C035A0" w:rsidRPr="00823C95" w14:paraId="29E1C338" w14:textId="77777777" w:rsidTr="00CE2CD3">
        <w:trPr>
          <w:trHeight w:val="1112"/>
          <w:tblHeader/>
        </w:trPr>
        <w:tc>
          <w:tcPr>
            <w:tcW w:w="5040" w:type="dxa"/>
          </w:tcPr>
          <w:p w14:paraId="642B57B6" w14:textId="77777777" w:rsidR="00C035A0" w:rsidRPr="00652E81" w:rsidRDefault="00C035A0" w:rsidP="00C035A0">
            <w:pPr>
              <w:spacing w:before="0" w:after="0" w:line="240" w:lineRule="auto"/>
              <w:rPr>
                <w:rFonts w:cs="Arial"/>
              </w:rPr>
            </w:pPr>
            <w:r w:rsidRPr="00652E81">
              <w:rPr>
                <w:rFonts w:cs="Arial"/>
              </w:rPr>
              <w:t>Recognize and apply the principles of effective communication when acting</w:t>
            </w:r>
          </w:p>
          <w:p w14:paraId="5774768D" w14:textId="77777777" w:rsidR="00C035A0" w:rsidRDefault="00C035A0" w:rsidP="00C035A0">
            <w:pPr>
              <w:numPr>
                <w:ilvl w:val="1"/>
                <w:numId w:val="17"/>
              </w:numPr>
              <w:tabs>
                <w:tab w:val="clear" w:pos="648"/>
              </w:tabs>
              <w:spacing w:before="0" w:after="0" w:line="240" w:lineRule="auto"/>
              <w:ind w:left="536" w:hanging="248"/>
              <w:rPr>
                <w:rFonts w:cs="Arial"/>
              </w:rPr>
            </w:pPr>
            <w:r w:rsidRPr="00652E81">
              <w:rPr>
                <w:rFonts w:cs="Arial"/>
              </w:rPr>
              <w:t>Use personalization to establish comfort and familiarity with the role</w:t>
            </w:r>
          </w:p>
          <w:p w14:paraId="5B66129B" w14:textId="689FD9D4" w:rsidR="00C035A0" w:rsidRPr="00823C95" w:rsidRDefault="00C035A0" w:rsidP="00C035A0">
            <w:pPr>
              <w:numPr>
                <w:ilvl w:val="1"/>
                <w:numId w:val="17"/>
              </w:numPr>
              <w:tabs>
                <w:tab w:val="clear" w:pos="648"/>
              </w:tabs>
              <w:spacing w:before="0" w:after="0" w:line="240" w:lineRule="auto"/>
              <w:ind w:left="536" w:hanging="248"/>
              <w:rPr>
                <w:rFonts w:cs="Arial"/>
              </w:rPr>
            </w:pPr>
            <w:r w:rsidRPr="00652E81">
              <w:rPr>
                <w:rFonts w:cs="Arial"/>
              </w:rPr>
              <w:t>Communicate the intentions revealed by the action and characters of the script</w:t>
            </w:r>
          </w:p>
        </w:tc>
        <w:tc>
          <w:tcPr>
            <w:tcW w:w="2678" w:type="dxa"/>
          </w:tcPr>
          <w:p w14:paraId="75E4B526" w14:textId="2CBBFA89" w:rsidR="00C035A0" w:rsidRPr="00823C95" w:rsidRDefault="00C035A0" w:rsidP="00C035A0">
            <w:pPr>
              <w:rPr>
                <w:rFonts w:cs="Arial"/>
              </w:rPr>
            </w:pPr>
            <w:r w:rsidRPr="00652E81">
              <w:rPr>
                <w:rFonts w:cs="Arial"/>
              </w:rPr>
              <w:t xml:space="preserve">- </w:t>
            </w:r>
            <w:r>
              <w:rPr>
                <w:rFonts w:cs="Arial"/>
              </w:rPr>
              <w:t xml:space="preserve">Written and </w:t>
            </w:r>
            <w:r w:rsidRPr="00652E81">
              <w:rPr>
                <w:rFonts w:cs="Arial"/>
              </w:rPr>
              <w:t>Oral Communication</w:t>
            </w:r>
          </w:p>
        </w:tc>
        <w:tc>
          <w:tcPr>
            <w:tcW w:w="3121" w:type="dxa"/>
          </w:tcPr>
          <w:p w14:paraId="428712DE" w14:textId="77777777" w:rsidR="00C035A0" w:rsidRPr="00652E81" w:rsidRDefault="00C035A0" w:rsidP="00C035A0">
            <w:pPr>
              <w:spacing w:after="0" w:line="240" w:lineRule="auto"/>
              <w:rPr>
                <w:rFonts w:cs="Arial"/>
              </w:rPr>
            </w:pPr>
            <w:r w:rsidRPr="00652E81">
              <w:rPr>
                <w:rFonts w:cs="Arial"/>
              </w:rPr>
              <w:t>Scenes and Monologues</w:t>
            </w:r>
          </w:p>
          <w:p w14:paraId="52EB9D5C" w14:textId="77777777" w:rsidR="00C035A0" w:rsidRPr="00652E81" w:rsidRDefault="00C035A0" w:rsidP="00C035A0">
            <w:pPr>
              <w:spacing w:after="0" w:line="240" w:lineRule="auto"/>
              <w:rPr>
                <w:rFonts w:cs="Arial"/>
              </w:rPr>
            </w:pPr>
            <w:r w:rsidRPr="00652E81">
              <w:rPr>
                <w:rFonts w:cs="Arial"/>
              </w:rPr>
              <w:t>Acting Criteria Sheet</w:t>
            </w:r>
          </w:p>
          <w:p w14:paraId="3400B853" w14:textId="77777777" w:rsidR="00C035A0" w:rsidRPr="00652E81" w:rsidRDefault="00C035A0" w:rsidP="00C035A0">
            <w:pPr>
              <w:spacing w:after="0" w:line="240" w:lineRule="auto"/>
              <w:rPr>
                <w:rFonts w:cs="Arial"/>
              </w:rPr>
            </w:pPr>
            <w:r w:rsidRPr="00652E81">
              <w:rPr>
                <w:rFonts w:cs="Arial"/>
              </w:rPr>
              <w:t>Observation and Discussion</w:t>
            </w:r>
          </w:p>
          <w:p w14:paraId="1AAC2331" w14:textId="77777777" w:rsidR="00C035A0" w:rsidRPr="00652E81" w:rsidRDefault="00C035A0" w:rsidP="00C035A0">
            <w:pPr>
              <w:spacing w:after="0" w:line="240" w:lineRule="auto"/>
              <w:rPr>
                <w:rFonts w:cs="Arial"/>
              </w:rPr>
            </w:pPr>
            <w:r w:rsidRPr="00652E81">
              <w:rPr>
                <w:rFonts w:cs="Arial"/>
              </w:rPr>
              <w:t>Class Participation Rubric</w:t>
            </w:r>
          </w:p>
          <w:p w14:paraId="620661C6" w14:textId="58CEDCE0" w:rsidR="00C035A0" w:rsidRPr="00823C95" w:rsidRDefault="00C035A0" w:rsidP="00C035A0">
            <w:pPr>
              <w:rPr>
                <w:rFonts w:cs="Arial"/>
              </w:rPr>
            </w:pPr>
            <w:r w:rsidRPr="00652E81">
              <w:rPr>
                <w:rFonts w:cs="Arial"/>
              </w:rPr>
              <w:t>Quiz</w:t>
            </w:r>
          </w:p>
        </w:tc>
      </w:tr>
      <w:tr w:rsidR="00C035A0" w:rsidRPr="00823C95" w14:paraId="1C43E742" w14:textId="77777777" w:rsidTr="00CE2CD3">
        <w:trPr>
          <w:trHeight w:val="1021"/>
          <w:tblHeader/>
        </w:trPr>
        <w:tc>
          <w:tcPr>
            <w:tcW w:w="5040" w:type="dxa"/>
          </w:tcPr>
          <w:p w14:paraId="12FC618F" w14:textId="77777777" w:rsidR="00C035A0" w:rsidRPr="00652E81" w:rsidRDefault="00C035A0" w:rsidP="00C035A0">
            <w:pPr>
              <w:spacing w:before="0" w:after="0" w:line="240" w:lineRule="auto"/>
              <w:rPr>
                <w:rFonts w:cs="Arial"/>
              </w:rPr>
            </w:pPr>
            <w:r w:rsidRPr="00652E81">
              <w:rPr>
                <w:rFonts w:cs="Arial"/>
              </w:rPr>
              <w:t>Adapt to a variety of audiences and occasions</w:t>
            </w:r>
          </w:p>
          <w:p w14:paraId="773758CD" w14:textId="77777777" w:rsidR="00C035A0" w:rsidRPr="00652E81" w:rsidRDefault="00C035A0" w:rsidP="00C035A0">
            <w:pPr>
              <w:numPr>
                <w:ilvl w:val="1"/>
                <w:numId w:val="17"/>
              </w:numPr>
              <w:tabs>
                <w:tab w:val="clear" w:pos="648"/>
              </w:tabs>
              <w:spacing w:before="0" w:after="0" w:line="240" w:lineRule="auto"/>
              <w:ind w:left="536" w:hanging="248"/>
              <w:rPr>
                <w:rFonts w:cs="Arial"/>
              </w:rPr>
            </w:pPr>
            <w:r w:rsidRPr="00652E81">
              <w:rPr>
                <w:rFonts w:cs="Arial"/>
              </w:rPr>
              <w:t>Correlate diction, voice, tone, and evidence to various audiences and roles</w:t>
            </w:r>
          </w:p>
          <w:p w14:paraId="7199E616" w14:textId="77777777" w:rsidR="00C035A0" w:rsidRDefault="00C035A0" w:rsidP="00C035A0">
            <w:pPr>
              <w:numPr>
                <w:ilvl w:val="1"/>
                <w:numId w:val="17"/>
              </w:numPr>
              <w:tabs>
                <w:tab w:val="clear" w:pos="648"/>
              </w:tabs>
              <w:spacing w:before="0" w:after="0" w:line="240" w:lineRule="auto"/>
              <w:ind w:left="536" w:hanging="248"/>
              <w:rPr>
                <w:rFonts w:cs="Arial"/>
              </w:rPr>
            </w:pPr>
            <w:r w:rsidRPr="00652E81">
              <w:rPr>
                <w:rFonts w:cs="Arial"/>
              </w:rPr>
              <w:t>Create a consistent voice when using a variety of sources</w:t>
            </w:r>
          </w:p>
          <w:p w14:paraId="311210F3" w14:textId="7298F91E" w:rsidR="00C035A0" w:rsidRPr="00823C95" w:rsidRDefault="00C035A0" w:rsidP="00C035A0">
            <w:pPr>
              <w:numPr>
                <w:ilvl w:val="1"/>
                <w:numId w:val="17"/>
              </w:numPr>
              <w:tabs>
                <w:tab w:val="clear" w:pos="648"/>
              </w:tabs>
              <w:spacing w:before="0" w:after="0" w:line="240" w:lineRule="auto"/>
              <w:ind w:left="536" w:hanging="248"/>
              <w:rPr>
                <w:rFonts w:cs="Arial"/>
              </w:rPr>
            </w:pPr>
            <w:r w:rsidRPr="00652E81">
              <w:rPr>
                <w:rFonts w:cs="Arial"/>
              </w:rPr>
              <w:t>Clearly attends to audience through technique and gestures</w:t>
            </w:r>
          </w:p>
        </w:tc>
        <w:tc>
          <w:tcPr>
            <w:tcW w:w="2678" w:type="dxa"/>
          </w:tcPr>
          <w:p w14:paraId="1D20F566" w14:textId="64859C64" w:rsidR="00C035A0" w:rsidRPr="00823C95" w:rsidRDefault="00C035A0" w:rsidP="00C035A0">
            <w:pPr>
              <w:rPr>
                <w:rFonts w:cs="Arial"/>
              </w:rPr>
            </w:pPr>
            <w:r>
              <w:rPr>
                <w:rFonts w:cs="Arial"/>
              </w:rPr>
              <w:t xml:space="preserve">Written and </w:t>
            </w:r>
            <w:r w:rsidRPr="00652E81">
              <w:rPr>
                <w:rFonts w:cs="Arial"/>
              </w:rPr>
              <w:t>Oral Communication</w:t>
            </w:r>
          </w:p>
        </w:tc>
        <w:tc>
          <w:tcPr>
            <w:tcW w:w="3121" w:type="dxa"/>
          </w:tcPr>
          <w:p w14:paraId="74CD91E6" w14:textId="77777777" w:rsidR="00C035A0" w:rsidRPr="00652E81" w:rsidRDefault="00C035A0" w:rsidP="00C035A0">
            <w:pPr>
              <w:spacing w:after="0" w:line="240" w:lineRule="auto"/>
              <w:rPr>
                <w:rFonts w:cs="Arial"/>
              </w:rPr>
            </w:pPr>
            <w:r w:rsidRPr="00652E81">
              <w:rPr>
                <w:rFonts w:cs="Arial"/>
              </w:rPr>
              <w:t>Scenes and Monologues</w:t>
            </w:r>
          </w:p>
          <w:p w14:paraId="14730999" w14:textId="4D6C9596" w:rsidR="00C035A0" w:rsidRPr="00823C95" w:rsidRDefault="00C035A0" w:rsidP="00C035A0">
            <w:pPr>
              <w:rPr>
                <w:rFonts w:cs="Arial"/>
              </w:rPr>
            </w:pPr>
          </w:p>
        </w:tc>
      </w:tr>
      <w:tr w:rsidR="00C035A0" w:rsidRPr="00823C95" w14:paraId="0C0B28A2" w14:textId="77777777" w:rsidTr="00CE2CD3">
        <w:trPr>
          <w:trHeight w:val="985"/>
          <w:tblHeader/>
        </w:trPr>
        <w:tc>
          <w:tcPr>
            <w:tcW w:w="5040" w:type="dxa"/>
          </w:tcPr>
          <w:p w14:paraId="0D632223" w14:textId="77777777" w:rsidR="00C035A0" w:rsidRPr="00652E81" w:rsidRDefault="00C035A0" w:rsidP="00C035A0">
            <w:pPr>
              <w:spacing w:before="0" w:after="0" w:line="240" w:lineRule="auto"/>
              <w:rPr>
                <w:rFonts w:cs="Arial"/>
              </w:rPr>
            </w:pPr>
            <w:r w:rsidRPr="00652E81">
              <w:rPr>
                <w:rFonts w:cs="Arial"/>
              </w:rPr>
              <w:t>Design and execute effective searches for character and plot analysis</w:t>
            </w:r>
          </w:p>
          <w:p w14:paraId="2F215CAD" w14:textId="77777777" w:rsidR="00C035A0" w:rsidRPr="00652E81" w:rsidRDefault="00C035A0" w:rsidP="00C035A0">
            <w:pPr>
              <w:numPr>
                <w:ilvl w:val="1"/>
                <w:numId w:val="17"/>
              </w:numPr>
              <w:tabs>
                <w:tab w:val="clear" w:pos="648"/>
              </w:tabs>
              <w:spacing w:before="0" w:after="0" w:line="240" w:lineRule="auto"/>
              <w:ind w:left="536" w:hanging="248"/>
              <w:rPr>
                <w:rFonts w:cs="Arial"/>
              </w:rPr>
            </w:pPr>
            <w:r w:rsidRPr="00652E81">
              <w:rPr>
                <w:rFonts w:cs="Arial"/>
              </w:rPr>
              <w:t>Finding everything in the script and playwright’s notes about your character (investigation)</w:t>
            </w:r>
          </w:p>
          <w:p w14:paraId="7793EF0E" w14:textId="77777777" w:rsidR="00C035A0" w:rsidRDefault="00C035A0" w:rsidP="00C035A0">
            <w:pPr>
              <w:numPr>
                <w:ilvl w:val="1"/>
                <w:numId w:val="17"/>
              </w:numPr>
              <w:tabs>
                <w:tab w:val="clear" w:pos="648"/>
              </w:tabs>
              <w:spacing w:before="0" w:after="0" w:line="240" w:lineRule="auto"/>
              <w:ind w:left="536" w:hanging="248"/>
              <w:rPr>
                <w:rFonts w:cs="Arial"/>
              </w:rPr>
            </w:pPr>
            <w:r w:rsidRPr="00652E81">
              <w:rPr>
                <w:rFonts w:cs="Arial"/>
              </w:rPr>
              <w:t>From the facts you draw conclusions (inference)</w:t>
            </w:r>
          </w:p>
          <w:p w14:paraId="3B9526D1" w14:textId="1A70E1D2" w:rsidR="00C035A0" w:rsidRPr="00CE2CD3" w:rsidRDefault="00C035A0" w:rsidP="00C035A0">
            <w:pPr>
              <w:numPr>
                <w:ilvl w:val="1"/>
                <w:numId w:val="17"/>
              </w:numPr>
              <w:tabs>
                <w:tab w:val="clear" w:pos="648"/>
              </w:tabs>
              <w:spacing w:before="0" w:after="0" w:line="240" w:lineRule="auto"/>
              <w:ind w:left="536" w:hanging="248"/>
              <w:rPr>
                <w:rFonts w:cs="Arial"/>
              </w:rPr>
            </w:pPr>
            <w:r w:rsidRPr="00652E81">
              <w:rPr>
                <w:rFonts w:cs="Arial"/>
              </w:rPr>
              <w:t>If a generalization is given you give a specific (invention)</w:t>
            </w:r>
          </w:p>
        </w:tc>
        <w:tc>
          <w:tcPr>
            <w:tcW w:w="2678" w:type="dxa"/>
          </w:tcPr>
          <w:p w14:paraId="3351ED2B" w14:textId="77777777" w:rsidR="00C035A0" w:rsidRDefault="00C035A0" w:rsidP="00C035A0">
            <w:pPr>
              <w:spacing w:after="0" w:line="240" w:lineRule="auto"/>
              <w:ind w:left="130" w:hanging="130"/>
              <w:rPr>
                <w:rFonts w:cs="Arial"/>
              </w:rPr>
            </w:pPr>
            <w:r w:rsidRPr="00652E81">
              <w:rPr>
                <w:rFonts w:cs="Arial"/>
              </w:rPr>
              <w:t>- Technological Competency</w:t>
            </w:r>
          </w:p>
          <w:p w14:paraId="63FEE5FB" w14:textId="69044EE1" w:rsidR="00C035A0" w:rsidRPr="00823C95" w:rsidRDefault="00C035A0" w:rsidP="00C035A0">
            <w:pPr>
              <w:rPr>
                <w:rFonts w:cs="Arial"/>
              </w:rPr>
            </w:pPr>
            <w:r>
              <w:rPr>
                <w:rFonts w:cs="Arial"/>
              </w:rPr>
              <w:t xml:space="preserve">- </w:t>
            </w:r>
            <w:r w:rsidRPr="00652E81">
              <w:rPr>
                <w:rFonts w:cs="Arial"/>
              </w:rPr>
              <w:t xml:space="preserve"> Information Literacy</w:t>
            </w:r>
          </w:p>
        </w:tc>
        <w:tc>
          <w:tcPr>
            <w:tcW w:w="3121" w:type="dxa"/>
          </w:tcPr>
          <w:p w14:paraId="6552F9C8" w14:textId="77777777" w:rsidR="00C035A0" w:rsidRPr="00652E81" w:rsidRDefault="00C035A0" w:rsidP="00C035A0">
            <w:pPr>
              <w:spacing w:after="0" w:line="240" w:lineRule="auto"/>
              <w:rPr>
                <w:rFonts w:cs="Arial"/>
              </w:rPr>
            </w:pPr>
            <w:r w:rsidRPr="00652E81">
              <w:rPr>
                <w:rFonts w:cs="Arial"/>
              </w:rPr>
              <w:t xml:space="preserve">Character/Play Analysis Work </w:t>
            </w:r>
          </w:p>
          <w:p w14:paraId="44C9C804" w14:textId="3B456B03" w:rsidR="00C035A0" w:rsidRPr="00823C95" w:rsidRDefault="00C035A0" w:rsidP="00C035A0">
            <w:pPr>
              <w:rPr>
                <w:rFonts w:cs="Arial"/>
              </w:rPr>
            </w:pPr>
            <w:r w:rsidRPr="00652E81">
              <w:rPr>
                <w:rFonts w:cs="Arial"/>
              </w:rPr>
              <w:t>Quiz</w:t>
            </w:r>
          </w:p>
        </w:tc>
      </w:tr>
      <w:tr w:rsidR="00C035A0" w:rsidRPr="00823C95" w14:paraId="45A795FB" w14:textId="77777777" w:rsidTr="00CE2CD3">
        <w:trPr>
          <w:trHeight w:val="985"/>
          <w:tblHeader/>
        </w:trPr>
        <w:tc>
          <w:tcPr>
            <w:tcW w:w="5040" w:type="dxa"/>
          </w:tcPr>
          <w:p w14:paraId="71272781" w14:textId="77777777" w:rsidR="00C035A0" w:rsidRPr="00652E81" w:rsidRDefault="00C035A0" w:rsidP="00C035A0">
            <w:pPr>
              <w:spacing w:before="0" w:after="0" w:line="240" w:lineRule="auto"/>
              <w:rPr>
                <w:rFonts w:cs="Arial"/>
              </w:rPr>
            </w:pPr>
            <w:r w:rsidRPr="00652E81">
              <w:rPr>
                <w:rFonts w:cs="Arial"/>
              </w:rPr>
              <w:t>Improvisation</w:t>
            </w:r>
          </w:p>
          <w:p w14:paraId="300A8333" w14:textId="77777777" w:rsidR="00C035A0" w:rsidRDefault="00C035A0" w:rsidP="00C035A0">
            <w:pPr>
              <w:numPr>
                <w:ilvl w:val="1"/>
                <w:numId w:val="17"/>
              </w:numPr>
              <w:tabs>
                <w:tab w:val="clear" w:pos="648"/>
              </w:tabs>
              <w:spacing w:before="0" w:after="0" w:line="240" w:lineRule="auto"/>
              <w:ind w:left="536" w:hanging="248"/>
              <w:rPr>
                <w:rFonts w:cs="Arial"/>
              </w:rPr>
            </w:pPr>
            <w:r w:rsidRPr="00652E81">
              <w:rPr>
                <w:rFonts w:cs="Arial"/>
              </w:rPr>
              <w:t>Ability to think and create without written material</w:t>
            </w:r>
          </w:p>
          <w:p w14:paraId="65D4F2B0" w14:textId="08DD6223" w:rsidR="00C035A0" w:rsidRDefault="00C035A0" w:rsidP="00C035A0">
            <w:pPr>
              <w:numPr>
                <w:ilvl w:val="1"/>
                <w:numId w:val="17"/>
              </w:numPr>
              <w:tabs>
                <w:tab w:val="clear" w:pos="648"/>
              </w:tabs>
              <w:spacing w:before="0" w:after="0" w:line="240" w:lineRule="auto"/>
              <w:ind w:left="536" w:hanging="248"/>
              <w:rPr>
                <w:rFonts w:cs="Arial"/>
              </w:rPr>
            </w:pPr>
            <w:r w:rsidRPr="00652E81">
              <w:rPr>
                <w:rFonts w:cs="Arial"/>
              </w:rPr>
              <w:t>Use of imagination to communicate a thought or idea</w:t>
            </w:r>
          </w:p>
        </w:tc>
        <w:tc>
          <w:tcPr>
            <w:tcW w:w="2678" w:type="dxa"/>
          </w:tcPr>
          <w:p w14:paraId="356F4831" w14:textId="6E697D7B" w:rsidR="00C035A0" w:rsidRPr="003C0238" w:rsidRDefault="00C035A0" w:rsidP="00C035A0">
            <w:pPr>
              <w:spacing w:after="0" w:line="240" w:lineRule="auto"/>
              <w:ind w:left="144" w:hanging="144"/>
              <w:rPr>
                <w:rFonts w:cs="Arial"/>
              </w:rPr>
            </w:pPr>
          </w:p>
        </w:tc>
        <w:tc>
          <w:tcPr>
            <w:tcW w:w="3121" w:type="dxa"/>
          </w:tcPr>
          <w:p w14:paraId="09315C1E" w14:textId="40D96B28" w:rsidR="00C035A0" w:rsidRDefault="00C035A0" w:rsidP="00C035A0">
            <w:pPr>
              <w:spacing w:after="0" w:line="240" w:lineRule="auto"/>
              <w:rPr>
                <w:rFonts w:cs="Arial"/>
              </w:rPr>
            </w:pPr>
            <w:r w:rsidRPr="00652E81">
              <w:rPr>
                <w:rFonts w:cs="Arial"/>
              </w:rPr>
              <w:t>In-Class Exercises</w:t>
            </w:r>
          </w:p>
        </w:tc>
      </w:tr>
      <w:tr w:rsidR="00C035A0" w:rsidRPr="00823C95" w14:paraId="777F18D5" w14:textId="77777777" w:rsidTr="00CE2CD3">
        <w:trPr>
          <w:trHeight w:val="985"/>
          <w:tblHeader/>
        </w:trPr>
        <w:tc>
          <w:tcPr>
            <w:tcW w:w="5040" w:type="dxa"/>
          </w:tcPr>
          <w:p w14:paraId="76067AC6" w14:textId="6A8AEA0D" w:rsidR="00C035A0" w:rsidRPr="00652E81" w:rsidRDefault="00C035A0" w:rsidP="00C035A0">
            <w:pPr>
              <w:spacing w:before="0" w:after="0" w:line="240" w:lineRule="auto"/>
              <w:ind w:left="288"/>
              <w:rPr>
                <w:rFonts w:cs="Arial"/>
              </w:rPr>
            </w:pPr>
            <w:r w:rsidRPr="00652E81">
              <w:rPr>
                <w:rFonts w:cs="Arial"/>
              </w:rPr>
              <w:t>scenes and monologues</w:t>
            </w:r>
          </w:p>
          <w:p w14:paraId="71A0E4CE" w14:textId="77777777" w:rsidR="00C035A0" w:rsidRPr="00652E81" w:rsidRDefault="00C035A0" w:rsidP="00C035A0">
            <w:pPr>
              <w:numPr>
                <w:ilvl w:val="1"/>
                <w:numId w:val="17"/>
              </w:numPr>
              <w:tabs>
                <w:tab w:val="clear" w:pos="648"/>
              </w:tabs>
              <w:spacing w:before="0" w:after="0" w:line="240" w:lineRule="auto"/>
              <w:ind w:left="536" w:hanging="248"/>
              <w:rPr>
                <w:rFonts w:cs="Arial"/>
              </w:rPr>
            </w:pPr>
            <w:r w:rsidRPr="00652E81">
              <w:rPr>
                <w:rFonts w:cs="Arial"/>
              </w:rPr>
              <w:t>Memorize material</w:t>
            </w:r>
          </w:p>
          <w:p w14:paraId="2A9CEDAA" w14:textId="77777777" w:rsidR="00C035A0" w:rsidRDefault="00C035A0" w:rsidP="00C035A0">
            <w:pPr>
              <w:numPr>
                <w:ilvl w:val="1"/>
                <w:numId w:val="17"/>
              </w:numPr>
              <w:tabs>
                <w:tab w:val="clear" w:pos="648"/>
              </w:tabs>
              <w:spacing w:before="0" w:after="0" w:line="240" w:lineRule="auto"/>
              <w:ind w:left="536" w:hanging="248"/>
              <w:rPr>
                <w:rFonts w:cs="Arial"/>
              </w:rPr>
            </w:pPr>
            <w:r w:rsidRPr="00652E81">
              <w:rPr>
                <w:rFonts w:cs="Arial"/>
              </w:rPr>
              <w:t>Take direction and apply to the role</w:t>
            </w:r>
          </w:p>
          <w:p w14:paraId="28BB11F9" w14:textId="66356CD4" w:rsidR="00C035A0" w:rsidRPr="00652E81" w:rsidRDefault="00C035A0" w:rsidP="00C035A0">
            <w:pPr>
              <w:numPr>
                <w:ilvl w:val="1"/>
                <w:numId w:val="17"/>
              </w:numPr>
              <w:tabs>
                <w:tab w:val="clear" w:pos="648"/>
              </w:tabs>
              <w:spacing w:before="0" w:after="0" w:line="240" w:lineRule="auto"/>
              <w:ind w:left="536" w:hanging="248"/>
              <w:rPr>
                <w:rFonts w:cs="Arial"/>
              </w:rPr>
            </w:pPr>
            <w:r w:rsidRPr="00652E81">
              <w:rPr>
                <w:rFonts w:cs="Arial"/>
              </w:rPr>
              <w:t>Communicate the playwright’s meaning and the director’s interpretation to the role</w:t>
            </w:r>
          </w:p>
        </w:tc>
        <w:tc>
          <w:tcPr>
            <w:tcW w:w="2678" w:type="dxa"/>
          </w:tcPr>
          <w:p w14:paraId="766A277D" w14:textId="77777777" w:rsidR="00C035A0" w:rsidRPr="00652E81" w:rsidRDefault="00C035A0" w:rsidP="00C035A0">
            <w:pPr>
              <w:spacing w:after="0" w:line="240" w:lineRule="auto"/>
              <w:rPr>
                <w:rFonts w:cs="Arial"/>
              </w:rPr>
            </w:pPr>
            <w:r w:rsidRPr="00652E81">
              <w:rPr>
                <w:rFonts w:cs="Arial"/>
              </w:rPr>
              <w:t xml:space="preserve">- </w:t>
            </w:r>
            <w:r>
              <w:rPr>
                <w:rFonts w:cs="Arial"/>
              </w:rPr>
              <w:t xml:space="preserve">Written and </w:t>
            </w:r>
            <w:r w:rsidRPr="00652E81">
              <w:rPr>
                <w:rFonts w:cs="Arial"/>
              </w:rPr>
              <w:t>Oral Communication</w:t>
            </w:r>
          </w:p>
          <w:p w14:paraId="2BAD4757" w14:textId="77777777" w:rsidR="00C035A0" w:rsidRPr="003C0238" w:rsidRDefault="00C035A0" w:rsidP="00C035A0">
            <w:pPr>
              <w:spacing w:after="0" w:line="240" w:lineRule="auto"/>
              <w:ind w:left="144" w:hanging="144"/>
              <w:rPr>
                <w:rFonts w:cs="Arial"/>
              </w:rPr>
            </w:pPr>
          </w:p>
        </w:tc>
        <w:tc>
          <w:tcPr>
            <w:tcW w:w="3121" w:type="dxa"/>
          </w:tcPr>
          <w:p w14:paraId="31968BD4" w14:textId="6179D5D4" w:rsidR="00C035A0" w:rsidRPr="00652E81" w:rsidRDefault="00C035A0" w:rsidP="00C035A0">
            <w:pPr>
              <w:spacing w:after="0" w:line="240" w:lineRule="auto"/>
              <w:rPr>
                <w:rFonts w:cs="Arial"/>
              </w:rPr>
            </w:pPr>
            <w:r w:rsidRPr="00652E81">
              <w:rPr>
                <w:rFonts w:cs="Arial"/>
              </w:rPr>
              <w:t>Scenes and Monologues</w:t>
            </w:r>
          </w:p>
        </w:tc>
      </w:tr>
    </w:tbl>
    <w:p w14:paraId="4AC73A70" w14:textId="77777777" w:rsidR="001E6B56" w:rsidRDefault="001E6B56" w:rsidP="001E6B56">
      <w:pPr>
        <w:pStyle w:val="Heading1"/>
        <w:jc w:val="left"/>
        <w:rPr>
          <w:szCs w:val="22"/>
        </w:rPr>
      </w:pPr>
    </w:p>
    <w:p w14:paraId="6D6DA0CB" w14:textId="77777777" w:rsidR="00C035A0" w:rsidRDefault="001E6B56">
      <w:pPr>
        <w:spacing w:before="0" w:after="160" w:line="259" w:lineRule="auto"/>
        <w:rPr>
          <w:szCs w:val="22"/>
        </w:rPr>
      </w:pPr>
      <w:r>
        <w:rPr>
          <w:szCs w:val="22"/>
        </w:rPr>
        <w:br w:type="page"/>
      </w:r>
    </w:p>
    <w:tbl>
      <w:tblPr>
        <w:tblStyle w:val="TableGrid"/>
        <w:tblW w:w="10839" w:type="dxa"/>
        <w:tblInd w:w="-905" w:type="dxa"/>
        <w:tblLook w:val="04A0" w:firstRow="1" w:lastRow="0" w:firstColumn="1" w:lastColumn="0" w:noHBand="0" w:noVBand="1"/>
        <w:tblCaption w:val="Student Learning Outcomes for course"/>
      </w:tblPr>
      <w:tblGrid>
        <w:gridCol w:w="5040"/>
        <w:gridCol w:w="2678"/>
        <w:gridCol w:w="3121"/>
      </w:tblGrid>
      <w:tr w:rsidR="00C035A0" w14:paraId="0018F0F9" w14:textId="77777777" w:rsidTr="006C06FC">
        <w:trPr>
          <w:trHeight w:val="985"/>
          <w:tblHeader/>
        </w:trPr>
        <w:tc>
          <w:tcPr>
            <w:tcW w:w="5040" w:type="dxa"/>
          </w:tcPr>
          <w:p w14:paraId="7CC77E6F" w14:textId="77777777" w:rsidR="00C035A0" w:rsidRPr="00652E81" w:rsidRDefault="00C035A0" w:rsidP="00C035A0">
            <w:pPr>
              <w:spacing w:before="0" w:after="0" w:line="240" w:lineRule="auto"/>
              <w:rPr>
                <w:rFonts w:cs="Arial"/>
              </w:rPr>
            </w:pPr>
            <w:r w:rsidRPr="00652E81">
              <w:rPr>
                <w:rFonts w:cs="Arial"/>
              </w:rPr>
              <w:lastRenderedPageBreak/>
              <w:t>Use a variety of acting techniques and styles to develop characterization; communicate</w:t>
            </w:r>
          </w:p>
          <w:p w14:paraId="0C4A5BF1" w14:textId="77777777" w:rsidR="00C035A0" w:rsidRPr="00652E81" w:rsidRDefault="00C035A0" w:rsidP="00C035A0">
            <w:pPr>
              <w:numPr>
                <w:ilvl w:val="1"/>
                <w:numId w:val="17"/>
              </w:numPr>
              <w:tabs>
                <w:tab w:val="clear" w:pos="648"/>
              </w:tabs>
              <w:spacing w:before="0" w:after="0" w:line="240" w:lineRule="auto"/>
              <w:ind w:left="536" w:hanging="248"/>
              <w:rPr>
                <w:rFonts w:cs="Arial"/>
              </w:rPr>
            </w:pPr>
            <w:r w:rsidRPr="00652E81">
              <w:rPr>
                <w:rFonts w:cs="Arial"/>
              </w:rPr>
              <w:t>Analyze, raise questions, and develop critical responses to a variety of information and direction</w:t>
            </w:r>
          </w:p>
          <w:p w14:paraId="786868CE" w14:textId="1BB5EA85" w:rsidR="00C035A0" w:rsidRDefault="00C035A0" w:rsidP="00C035A0">
            <w:pPr>
              <w:numPr>
                <w:ilvl w:val="1"/>
                <w:numId w:val="17"/>
              </w:numPr>
              <w:tabs>
                <w:tab w:val="clear" w:pos="648"/>
              </w:tabs>
              <w:spacing w:before="0" w:after="0" w:line="240" w:lineRule="auto"/>
              <w:ind w:left="536" w:hanging="248"/>
              <w:rPr>
                <w:rFonts w:cs="Arial"/>
              </w:rPr>
            </w:pPr>
            <w:r w:rsidRPr="00652E81">
              <w:rPr>
                <w:rFonts w:cs="Arial"/>
              </w:rPr>
              <w:t>Develop an effective rehearsal system</w:t>
            </w:r>
          </w:p>
        </w:tc>
        <w:tc>
          <w:tcPr>
            <w:tcW w:w="2678" w:type="dxa"/>
          </w:tcPr>
          <w:p w14:paraId="2CF2AC1C" w14:textId="77777777" w:rsidR="00C035A0" w:rsidRPr="00652E81" w:rsidRDefault="00C035A0" w:rsidP="00C035A0">
            <w:pPr>
              <w:spacing w:after="0" w:line="240" w:lineRule="auto"/>
              <w:rPr>
                <w:rFonts w:cs="Arial"/>
              </w:rPr>
            </w:pPr>
            <w:r w:rsidRPr="00652E81">
              <w:rPr>
                <w:rFonts w:cs="Arial"/>
              </w:rPr>
              <w:t>--</w:t>
            </w:r>
            <w:r>
              <w:rPr>
                <w:rFonts w:cs="Arial"/>
              </w:rPr>
              <w:t xml:space="preserve"> Written and </w:t>
            </w:r>
            <w:r w:rsidRPr="00652E81">
              <w:rPr>
                <w:rFonts w:cs="Arial"/>
              </w:rPr>
              <w:t>Oral Communication</w:t>
            </w:r>
          </w:p>
          <w:p w14:paraId="74C1860F" w14:textId="77777777" w:rsidR="00C035A0" w:rsidRDefault="00C035A0" w:rsidP="00C035A0">
            <w:pPr>
              <w:spacing w:after="0" w:line="240" w:lineRule="auto"/>
              <w:ind w:left="130" w:hanging="130"/>
              <w:rPr>
                <w:rFonts w:cs="Arial"/>
              </w:rPr>
            </w:pPr>
            <w:r>
              <w:rPr>
                <w:rFonts w:cs="Arial"/>
              </w:rPr>
              <w:t xml:space="preserve">-- </w:t>
            </w:r>
            <w:r w:rsidRPr="00652E81">
              <w:rPr>
                <w:rFonts w:cs="Arial"/>
              </w:rPr>
              <w:t>Technological Competency</w:t>
            </w:r>
          </w:p>
          <w:p w14:paraId="58899F3F" w14:textId="3F40F020" w:rsidR="00C035A0" w:rsidRPr="003C0238" w:rsidRDefault="00C035A0" w:rsidP="00C035A0">
            <w:pPr>
              <w:spacing w:after="0" w:line="240" w:lineRule="auto"/>
              <w:ind w:left="144" w:hanging="144"/>
              <w:rPr>
                <w:rFonts w:cs="Arial"/>
              </w:rPr>
            </w:pPr>
            <w:r>
              <w:rPr>
                <w:rFonts w:cs="Arial"/>
              </w:rPr>
              <w:t>--</w:t>
            </w:r>
            <w:r w:rsidRPr="00652E81">
              <w:rPr>
                <w:rFonts w:cs="Arial"/>
              </w:rPr>
              <w:t xml:space="preserve"> Information Literacy</w:t>
            </w:r>
          </w:p>
        </w:tc>
        <w:tc>
          <w:tcPr>
            <w:tcW w:w="3121" w:type="dxa"/>
          </w:tcPr>
          <w:p w14:paraId="38F01663" w14:textId="77777777" w:rsidR="00C035A0" w:rsidRPr="00652E81" w:rsidRDefault="00C035A0" w:rsidP="00C035A0">
            <w:pPr>
              <w:spacing w:after="0" w:line="240" w:lineRule="auto"/>
              <w:rPr>
                <w:rFonts w:cs="Arial"/>
              </w:rPr>
            </w:pPr>
            <w:r w:rsidRPr="00652E81">
              <w:rPr>
                <w:rFonts w:cs="Arial"/>
              </w:rPr>
              <w:t>Observation and Discussion</w:t>
            </w:r>
          </w:p>
          <w:p w14:paraId="32AF09D5" w14:textId="6D97AE8D" w:rsidR="00C035A0" w:rsidRDefault="00C035A0" w:rsidP="00C035A0">
            <w:pPr>
              <w:spacing w:after="0" w:line="240" w:lineRule="auto"/>
              <w:rPr>
                <w:rFonts w:cs="Arial"/>
              </w:rPr>
            </w:pPr>
            <w:r w:rsidRPr="00652E81">
              <w:rPr>
                <w:rFonts w:cs="Arial"/>
              </w:rPr>
              <w:t>Class Participation Rubric</w:t>
            </w:r>
          </w:p>
        </w:tc>
      </w:tr>
      <w:tr w:rsidR="00C035A0" w:rsidRPr="00652E81" w14:paraId="60EB581D" w14:textId="77777777" w:rsidTr="006C06FC">
        <w:trPr>
          <w:trHeight w:val="985"/>
          <w:tblHeader/>
        </w:trPr>
        <w:tc>
          <w:tcPr>
            <w:tcW w:w="5040" w:type="dxa"/>
          </w:tcPr>
          <w:p w14:paraId="5EAF3C85" w14:textId="77777777" w:rsidR="00C035A0" w:rsidRPr="00652E81" w:rsidRDefault="00C035A0" w:rsidP="00C035A0">
            <w:pPr>
              <w:spacing w:before="0" w:after="0" w:line="240" w:lineRule="auto"/>
              <w:rPr>
                <w:rFonts w:cs="Arial"/>
              </w:rPr>
            </w:pPr>
            <w:r w:rsidRPr="00652E81">
              <w:rPr>
                <w:rFonts w:cs="Arial"/>
              </w:rPr>
              <w:t>Work collaboratively by expressing opinions with tact, listening to others, and shouldering an appropriate share of the workload</w:t>
            </w:r>
          </w:p>
          <w:p w14:paraId="03B1B2BB" w14:textId="77777777" w:rsidR="00C035A0" w:rsidRPr="00652E81" w:rsidRDefault="00C035A0" w:rsidP="00C035A0">
            <w:pPr>
              <w:numPr>
                <w:ilvl w:val="1"/>
                <w:numId w:val="17"/>
              </w:numPr>
              <w:tabs>
                <w:tab w:val="clear" w:pos="648"/>
              </w:tabs>
              <w:spacing w:before="0" w:after="0" w:line="240" w:lineRule="auto"/>
              <w:ind w:left="536" w:hanging="248"/>
              <w:rPr>
                <w:rFonts w:cs="Arial"/>
              </w:rPr>
            </w:pPr>
            <w:r w:rsidRPr="00652E81">
              <w:rPr>
                <w:rFonts w:cs="Arial"/>
              </w:rPr>
              <w:t>Listen and contribute comments to class discussion without dominating the conversation</w:t>
            </w:r>
          </w:p>
          <w:p w14:paraId="53225F70" w14:textId="77777777" w:rsidR="00C035A0" w:rsidRPr="00652E81" w:rsidRDefault="00C035A0" w:rsidP="00C035A0">
            <w:pPr>
              <w:numPr>
                <w:ilvl w:val="1"/>
                <w:numId w:val="17"/>
              </w:numPr>
              <w:tabs>
                <w:tab w:val="clear" w:pos="648"/>
              </w:tabs>
              <w:spacing w:before="0" w:after="0" w:line="240" w:lineRule="auto"/>
              <w:ind w:left="536" w:hanging="248"/>
              <w:rPr>
                <w:rFonts w:cs="Arial"/>
              </w:rPr>
            </w:pPr>
            <w:r w:rsidRPr="00652E81">
              <w:rPr>
                <w:rFonts w:cs="Arial"/>
              </w:rPr>
              <w:t>Prepare for peer activities</w:t>
            </w:r>
          </w:p>
          <w:p w14:paraId="68B42BAB" w14:textId="77777777" w:rsidR="00C035A0" w:rsidRPr="00652E81" w:rsidRDefault="00C035A0" w:rsidP="00C035A0">
            <w:pPr>
              <w:numPr>
                <w:ilvl w:val="1"/>
                <w:numId w:val="17"/>
              </w:numPr>
              <w:tabs>
                <w:tab w:val="clear" w:pos="648"/>
              </w:tabs>
              <w:spacing w:before="0" w:after="0" w:line="240" w:lineRule="auto"/>
              <w:ind w:left="536" w:hanging="248"/>
              <w:rPr>
                <w:rFonts w:cs="Arial"/>
              </w:rPr>
            </w:pPr>
            <w:r w:rsidRPr="00652E81">
              <w:rPr>
                <w:rFonts w:cs="Arial"/>
              </w:rPr>
              <w:t>In peer activities, use the language of academic writing to talk about theatre and articulate strengths and weaknesses in acting</w:t>
            </w:r>
          </w:p>
          <w:p w14:paraId="3331D39B" w14:textId="62FC331C" w:rsidR="00C035A0" w:rsidRPr="00652E81" w:rsidRDefault="00C035A0" w:rsidP="00C035A0">
            <w:pPr>
              <w:numPr>
                <w:ilvl w:val="1"/>
                <w:numId w:val="17"/>
              </w:numPr>
              <w:tabs>
                <w:tab w:val="clear" w:pos="648"/>
              </w:tabs>
              <w:spacing w:before="0" w:after="0" w:line="240" w:lineRule="auto"/>
              <w:ind w:left="536" w:hanging="248"/>
              <w:rPr>
                <w:rFonts w:cs="Arial"/>
              </w:rPr>
            </w:pPr>
            <w:r w:rsidRPr="00652E81">
              <w:rPr>
                <w:rFonts w:cs="Arial"/>
              </w:rPr>
              <w:t>In small groups, stay focused on work at hand; offer input that is helpful and insightful, not distract by socializing; and share in creating the assignment at hand (i.e., the scene that you are working on for performing)</w:t>
            </w:r>
          </w:p>
        </w:tc>
        <w:tc>
          <w:tcPr>
            <w:tcW w:w="2678" w:type="dxa"/>
          </w:tcPr>
          <w:p w14:paraId="004199E9" w14:textId="77777777" w:rsidR="00C035A0" w:rsidRPr="00652E81" w:rsidRDefault="00C035A0" w:rsidP="00C035A0">
            <w:pPr>
              <w:spacing w:after="0" w:line="240" w:lineRule="auto"/>
              <w:rPr>
                <w:rFonts w:cs="Arial"/>
              </w:rPr>
            </w:pPr>
            <w:r w:rsidRPr="00652E81">
              <w:rPr>
                <w:rFonts w:cs="Arial"/>
              </w:rPr>
              <w:t>-</w:t>
            </w:r>
            <w:r>
              <w:rPr>
                <w:rFonts w:cs="Arial"/>
              </w:rPr>
              <w:t xml:space="preserve"> Written and </w:t>
            </w:r>
            <w:r w:rsidRPr="00652E81">
              <w:rPr>
                <w:rFonts w:cs="Arial"/>
              </w:rPr>
              <w:t>Oral Communication</w:t>
            </w:r>
          </w:p>
          <w:p w14:paraId="35E10275" w14:textId="77777777" w:rsidR="00C035A0" w:rsidRPr="003C0238" w:rsidRDefault="00C035A0" w:rsidP="00C035A0">
            <w:pPr>
              <w:spacing w:after="0" w:line="240" w:lineRule="auto"/>
              <w:ind w:left="144" w:hanging="144"/>
              <w:rPr>
                <w:rFonts w:cs="Arial"/>
              </w:rPr>
            </w:pPr>
          </w:p>
        </w:tc>
        <w:tc>
          <w:tcPr>
            <w:tcW w:w="3121" w:type="dxa"/>
          </w:tcPr>
          <w:p w14:paraId="52653F2C" w14:textId="77777777" w:rsidR="00C035A0" w:rsidRPr="00652E81" w:rsidRDefault="00C035A0" w:rsidP="00C035A0">
            <w:pPr>
              <w:spacing w:after="0" w:line="240" w:lineRule="auto"/>
              <w:rPr>
                <w:rFonts w:cs="Arial"/>
              </w:rPr>
            </w:pPr>
            <w:r w:rsidRPr="00652E81">
              <w:rPr>
                <w:rFonts w:cs="Arial"/>
              </w:rPr>
              <w:t>Observation and Discussion</w:t>
            </w:r>
          </w:p>
          <w:p w14:paraId="113553C7" w14:textId="77777777" w:rsidR="00C035A0" w:rsidRPr="00652E81" w:rsidRDefault="00C035A0" w:rsidP="00C035A0">
            <w:pPr>
              <w:spacing w:after="0" w:line="240" w:lineRule="auto"/>
              <w:rPr>
                <w:rFonts w:cs="Arial"/>
              </w:rPr>
            </w:pPr>
            <w:r w:rsidRPr="00652E81">
              <w:rPr>
                <w:rFonts w:cs="Arial"/>
              </w:rPr>
              <w:t>Class Participation Exercises</w:t>
            </w:r>
          </w:p>
          <w:p w14:paraId="14281647" w14:textId="45DBB622" w:rsidR="00C035A0" w:rsidRPr="00652E81" w:rsidRDefault="00C035A0" w:rsidP="00C035A0">
            <w:pPr>
              <w:spacing w:after="0" w:line="240" w:lineRule="auto"/>
              <w:rPr>
                <w:rFonts w:cs="Arial"/>
              </w:rPr>
            </w:pPr>
            <w:r w:rsidRPr="00652E81">
              <w:rPr>
                <w:rFonts w:cs="Arial"/>
              </w:rPr>
              <w:t>Tandem Speech</w:t>
            </w:r>
          </w:p>
        </w:tc>
      </w:tr>
    </w:tbl>
    <w:p w14:paraId="6EFE3BE4" w14:textId="4DE11DCB" w:rsidR="00C035A0" w:rsidRDefault="00C035A0">
      <w:pPr>
        <w:spacing w:before="0" w:after="160" w:line="259" w:lineRule="auto"/>
        <w:rPr>
          <w:szCs w:val="22"/>
        </w:rPr>
      </w:pPr>
      <w:r>
        <w:rPr>
          <w:szCs w:val="22"/>
        </w:rPr>
        <w:br w:type="page"/>
      </w:r>
    </w:p>
    <w:p w14:paraId="4C95F3A0" w14:textId="77777777" w:rsidR="001E6B56" w:rsidRDefault="001E6B56">
      <w:pPr>
        <w:spacing w:before="0" w:after="160" w:line="259" w:lineRule="auto"/>
        <w:rPr>
          <w:rFonts w:eastAsiaTheme="majorEastAsia" w:cstheme="majorBidi"/>
          <w:b/>
          <w:bCs/>
          <w:sz w:val="24"/>
          <w:szCs w:val="22"/>
        </w:rPr>
      </w:pPr>
    </w:p>
    <w:p w14:paraId="76E5F47C" w14:textId="798816B5" w:rsidR="005F0CC9" w:rsidRPr="00823C95" w:rsidRDefault="1728BCD8" w:rsidP="001E6B56">
      <w:pPr>
        <w:pStyle w:val="Heading1"/>
        <w:jc w:val="left"/>
      </w:pPr>
      <w:r w:rsidRPr="00823C95">
        <w:t>Topical Outline</w:t>
      </w:r>
    </w:p>
    <w:p w14:paraId="050CB098" w14:textId="77777777" w:rsidR="008F6292" w:rsidRPr="00711BFB" w:rsidRDefault="008F6292" w:rsidP="008F6292">
      <w:pPr>
        <w:numPr>
          <w:ilvl w:val="0"/>
          <w:numId w:val="7"/>
        </w:numPr>
        <w:spacing w:before="240" w:after="0" w:line="240" w:lineRule="auto"/>
        <w:ind w:left="360"/>
        <w:rPr>
          <w:rFonts w:cs="Arial"/>
          <w:sz w:val="21"/>
          <w:szCs w:val="21"/>
        </w:rPr>
      </w:pPr>
      <w:r w:rsidRPr="00711BFB">
        <w:rPr>
          <w:rFonts w:cs="Arial"/>
          <w:sz w:val="21"/>
          <w:szCs w:val="21"/>
        </w:rPr>
        <w:t>Sensory Awareness Exercises</w:t>
      </w:r>
    </w:p>
    <w:p w14:paraId="52DF7ACE" w14:textId="77777777" w:rsidR="008F6292" w:rsidRPr="00711BFB" w:rsidRDefault="008F6292" w:rsidP="008F6292">
      <w:pPr>
        <w:numPr>
          <w:ilvl w:val="0"/>
          <w:numId w:val="7"/>
        </w:numPr>
        <w:spacing w:before="240" w:after="0" w:line="240" w:lineRule="auto"/>
        <w:ind w:left="360"/>
        <w:rPr>
          <w:rFonts w:cs="Arial"/>
          <w:sz w:val="21"/>
          <w:szCs w:val="21"/>
        </w:rPr>
      </w:pPr>
      <w:r w:rsidRPr="00711BFB">
        <w:rPr>
          <w:rFonts w:cs="Arial"/>
          <w:sz w:val="21"/>
          <w:szCs w:val="21"/>
        </w:rPr>
        <w:t>Vocal Exercises</w:t>
      </w:r>
    </w:p>
    <w:p w14:paraId="62770487" w14:textId="77777777" w:rsidR="008F6292" w:rsidRPr="00711BFB" w:rsidRDefault="008F6292" w:rsidP="008F6292">
      <w:pPr>
        <w:numPr>
          <w:ilvl w:val="0"/>
          <w:numId w:val="7"/>
        </w:numPr>
        <w:spacing w:before="240" w:after="0" w:line="240" w:lineRule="auto"/>
        <w:ind w:left="360"/>
        <w:rPr>
          <w:rFonts w:cs="Arial"/>
          <w:sz w:val="21"/>
          <w:szCs w:val="21"/>
        </w:rPr>
      </w:pPr>
      <w:r w:rsidRPr="00711BFB">
        <w:rPr>
          <w:rFonts w:cs="Arial"/>
          <w:sz w:val="21"/>
          <w:szCs w:val="21"/>
        </w:rPr>
        <w:t>Mime</w:t>
      </w:r>
    </w:p>
    <w:p w14:paraId="0AF5AB21" w14:textId="77777777" w:rsidR="008F6292" w:rsidRPr="00711BFB" w:rsidRDefault="008F6292" w:rsidP="008F6292">
      <w:pPr>
        <w:numPr>
          <w:ilvl w:val="0"/>
          <w:numId w:val="7"/>
        </w:numPr>
        <w:spacing w:before="240" w:after="0" w:line="240" w:lineRule="auto"/>
        <w:ind w:left="360"/>
        <w:rPr>
          <w:rFonts w:cs="Arial"/>
          <w:sz w:val="21"/>
          <w:szCs w:val="21"/>
        </w:rPr>
      </w:pPr>
      <w:r w:rsidRPr="00711BFB">
        <w:rPr>
          <w:rFonts w:cs="Arial"/>
          <w:sz w:val="21"/>
          <w:szCs w:val="21"/>
        </w:rPr>
        <w:t>Improvisation</w:t>
      </w:r>
    </w:p>
    <w:p w14:paraId="0DB2BCAD" w14:textId="77777777" w:rsidR="008F6292" w:rsidRPr="00711BFB" w:rsidRDefault="008F6292" w:rsidP="008F6292">
      <w:pPr>
        <w:numPr>
          <w:ilvl w:val="0"/>
          <w:numId w:val="7"/>
        </w:numPr>
        <w:spacing w:before="240" w:after="0" w:line="240" w:lineRule="auto"/>
        <w:ind w:left="360"/>
        <w:rPr>
          <w:rFonts w:cs="Arial"/>
          <w:sz w:val="21"/>
          <w:szCs w:val="21"/>
        </w:rPr>
      </w:pPr>
      <w:r w:rsidRPr="00711BFB">
        <w:rPr>
          <w:rFonts w:cs="Arial"/>
          <w:sz w:val="21"/>
          <w:szCs w:val="21"/>
        </w:rPr>
        <w:t>Styles of Acting, Writing and Directing</w:t>
      </w:r>
    </w:p>
    <w:p w14:paraId="1CFCE85B" w14:textId="77777777" w:rsidR="008F6292" w:rsidRPr="00711BFB" w:rsidRDefault="008F6292" w:rsidP="008F6292">
      <w:pPr>
        <w:numPr>
          <w:ilvl w:val="0"/>
          <w:numId w:val="7"/>
        </w:numPr>
        <w:spacing w:before="240" w:after="0" w:line="240" w:lineRule="auto"/>
        <w:ind w:left="360"/>
        <w:rPr>
          <w:rFonts w:cs="Arial"/>
          <w:sz w:val="21"/>
          <w:szCs w:val="21"/>
        </w:rPr>
      </w:pPr>
      <w:r w:rsidRPr="00711BFB">
        <w:rPr>
          <w:rFonts w:cs="Arial"/>
          <w:sz w:val="21"/>
          <w:szCs w:val="21"/>
        </w:rPr>
        <w:t>Drama</w:t>
      </w:r>
    </w:p>
    <w:p w14:paraId="2D6AA4AE" w14:textId="77777777" w:rsidR="008F6292" w:rsidRPr="00711BFB" w:rsidRDefault="008F6292" w:rsidP="008F6292">
      <w:pPr>
        <w:numPr>
          <w:ilvl w:val="0"/>
          <w:numId w:val="7"/>
        </w:numPr>
        <w:spacing w:before="240" w:after="0" w:line="240" w:lineRule="auto"/>
        <w:ind w:left="360"/>
        <w:rPr>
          <w:rFonts w:cs="Arial"/>
          <w:sz w:val="21"/>
          <w:szCs w:val="21"/>
        </w:rPr>
      </w:pPr>
      <w:r w:rsidRPr="00711BFB">
        <w:rPr>
          <w:rFonts w:cs="Arial"/>
          <w:sz w:val="21"/>
          <w:szCs w:val="21"/>
        </w:rPr>
        <w:t>Comedy</w:t>
      </w:r>
    </w:p>
    <w:p w14:paraId="6F3C74D6" w14:textId="77777777" w:rsidR="008F6292" w:rsidRPr="00711BFB" w:rsidRDefault="008F6292" w:rsidP="008F6292">
      <w:pPr>
        <w:numPr>
          <w:ilvl w:val="0"/>
          <w:numId w:val="7"/>
        </w:numPr>
        <w:spacing w:before="240" w:after="0" w:line="240" w:lineRule="auto"/>
        <w:ind w:left="360"/>
        <w:rPr>
          <w:rFonts w:cs="Arial"/>
          <w:sz w:val="21"/>
          <w:szCs w:val="21"/>
        </w:rPr>
      </w:pPr>
      <w:r w:rsidRPr="00711BFB">
        <w:rPr>
          <w:rFonts w:cs="Arial"/>
          <w:sz w:val="21"/>
          <w:szCs w:val="21"/>
        </w:rPr>
        <w:t>Play Analysis</w:t>
      </w:r>
    </w:p>
    <w:p w14:paraId="7D5B1679" w14:textId="77777777" w:rsidR="008F6292" w:rsidRPr="00711BFB" w:rsidRDefault="008F6292" w:rsidP="008F6292">
      <w:pPr>
        <w:numPr>
          <w:ilvl w:val="0"/>
          <w:numId w:val="7"/>
        </w:numPr>
        <w:spacing w:before="240" w:after="0" w:line="240" w:lineRule="auto"/>
        <w:ind w:left="360"/>
        <w:rPr>
          <w:rFonts w:cs="Arial"/>
          <w:sz w:val="21"/>
          <w:szCs w:val="21"/>
        </w:rPr>
      </w:pPr>
      <w:r w:rsidRPr="00711BFB">
        <w:rPr>
          <w:rFonts w:cs="Arial"/>
          <w:sz w:val="21"/>
          <w:szCs w:val="21"/>
        </w:rPr>
        <w:t>Character Analysis</w:t>
      </w:r>
    </w:p>
    <w:p w14:paraId="2A7A0CFB" w14:textId="77777777" w:rsidR="008F6292" w:rsidRPr="00711BFB" w:rsidRDefault="008F6292" w:rsidP="008F6292">
      <w:pPr>
        <w:numPr>
          <w:ilvl w:val="0"/>
          <w:numId w:val="7"/>
        </w:numPr>
        <w:spacing w:before="240" w:after="0" w:line="240" w:lineRule="auto"/>
        <w:ind w:left="360"/>
        <w:rPr>
          <w:rFonts w:cs="Arial"/>
          <w:b/>
          <w:sz w:val="21"/>
          <w:szCs w:val="21"/>
        </w:rPr>
      </w:pPr>
      <w:r w:rsidRPr="00711BFB">
        <w:rPr>
          <w:rFonts w:cs="Arial"/>
          <w:sz w:val="21"/>
          <w:szCs w:val="21"/>
        </w:rPr>
        <w:t>Staging:</w:t>
      </w:r>
      <w:bookmarkStart w:id="0" w:name="_GoBack"/>
      <w:bookmarkEnd w:id="0"/>
    </w:p>
    <w:p w14:paraId="2750B7C0" w14:textId="77777777" w:rsidR="008F6292" w:rsidRPr="00711BFB" w:rsidRDefault="008F6292" w:rsidP="008F6292">
      <w:pPr>
        <w:numPr>
          <w:ilvl w:val="1"/>
          <w:numId w:val="7"/>
        </w:numPr>
        <w:spacing w:before="0" w:after="0" w:line="240" w:lineRule="auto"/>
        <w:ind w:left="720"/>
        <w:rPr>
          <w:rFonts w:cs="Arial"/>
          <w:b/>
          <w:sz w:val="21"/>
          <w:szCs w:val="21"/>
        </w:rPr>
      </w:pPr>
      <w:r w:rsidRPr="00711BFB">
        <w:rPr>
          <w:rFonts w:cs="Arial"/>
          <w:sz w:val="21"/>
          <w:szCs w:val="21"/>
        </w:rPr>
        <w:t>Blocking</w:t>
      </w:r>
    </w:p>
    <w:p w14:paraId="5EA60DED" w14:textId="77777777" w:rsidR="008F6292" w:rsidRPr="00711BFB" w:rsidRDefault="008F6292" w:rsidP="008F6292">
      <w:pPr>
        <w:numPr>
          <w:ilvl w:val="1"/>
          <w:numId w:val="7"/>
        </w:numPr>
        <w:spacing w:before="0" w:after="0" w:line="240" w:lineRule="auto"/>
        <w:ind w:left="720"/>
        <w:rPr>
          <w:rFonts w:cs="Arial"/>
          <w:b/>
          <w:sz w:val="21"/>
          <w:szCs w:val="21"/>
        </w:rPr>
      </w:pPr>
      <w:r w:rsidRPr="00711BFB">
        <w:rPr>
          <w:rFonts w:cs="Arial"/>
          <w:sz w:val="21"/>
          <w:szCs w:val="21"/>
        </w:rPr>
        <w:t>Lighting</w:t>
      </w:r>
    </w:p>
    <w:p w14:paraId="23711A63" w14:textId="77777777" w:rsidR="008F6292" w:rsidRPr="00711BFB" w:rsidRDefault="008F6292" w:rsidP="008F6292">
      <w:pPr>
        <w:numPr>
          <w:ilvl w:val="1"/>
          <w:numId w:val="7"/>
        </w:numPr>
        <w:spacing w:before="0" w:after="0" w:line="240" w:lineRule="auto"/>
        <w:ind w:left="720"/>
        <w:rPr>
          <w:rFonts w:cs="Arial"/>
          <w:b/>
          <w:sz w:val="21"/>
          <w:szCs w:val="21"/>
        </w:rPr>
      </w:pPr>
      <w:r w:rsidRPr="00711BFB">
        <w:rPr>
          <w:rFonts w:cs="Arial"/>
          <w:sz w:val="21"/>
          <w:szCs w:val="21"/>
        </w:rPr>
        <w:t>Costumes</w:t>
      </w:r>
    </w:p>
    <w:p w14:paraId="450E00E9" w14:textId="77777777" w:rsidR="008F6292" w:rsidRPr="00711BFB" w:rsidRDefault="008F6292" w:rsidP="008F6292">
      <w:pPr>
        <w:numPr>
          <w:ilvl w:val="1"/>
          <w:numId w:val="7"/>
        </w:numPr>
        <w:spacing w:before="0" w:after="0" w:line="240" w:lineRule="auto"/>
        <w:ind w:left="720"/>
        <w:rPr>
          <w:rFonts w:cs="Arial"/>
          <w:b/>
          <w:sz w:val="21"/>
          <w:szCs w:val="21"/>
        </w:rPr>
      </w:pPr>
      <w:r w:rsidRPr="00711BFB">
        <w:rPr>
          <w:rFonts w:cs="Arial"/>
          <w:sz w:val="21"/>
          <w:szCs w:val="21"/>
        </w:rPr>
        <w:t>Props</w:t>
      </w:r>
    </w:p>
    <w:p w14:paraId="4545C648" w14:textId="77777777" w:rsidR="008F6292" w:rsidRPr="00711BFB" w:rsidRDefault="008F6292" w:rsidP="008F6292">
      <w:pPr>
        <w:numPr>
          <w:ilvl w:val="0"/>
          <w:numId w:val="7"/>
        </w:numPr>
        <w:spacing w:before="240" w:after="0" w:line="240" w:lineRule="auto"/>
        <w:ind w:left="360"/>
        <w:rPr>
          <w:rFonts w:cs="Arial"/>
          <w:b/>
          <w:sz w:val="21"/>
          <w:szCs w:val="21"/>
        </w:rPr>
      </w:pPr>
      <w:r w:rsidRPr="00711BFB">
        <w:rPr>
          <w:rFonts w:cs="Arial"/>
          <w:sz w:val="21"/>
          <w:szCs w:val="21"/>
        </w:rPr>
        <w:t>Directing</w:t>
      </w:r>
    </w:p>
    <w:p w14:paraId="20D4979E" w14:textId="77777777" w:rsidR="008F6292" w:rsidRPr="00711BFB" w:rsidRDefault="008F6292" w:rsidP="008F6292">
      <w:pPr>
        <w:numPr>
          <w:ilvl w:val="1"/>
          <w:numId w:val="7"/>
        </w:numPr>
        <w:spacing w:before="0" w:after="0" w:line="240" w:lineRule="auto"/>
        <w:ind w:left="720"/>
        <w:rPr>
          <w:rFonts w:cs="Arial"/>
          <w:b/>
          <w:sz w:val="21"/>
          <w:szCs w:val="21"/>
        </w:rPr>
      </w:pPr>
      <w:r w:rsidRPr="00711BFB">
        <w:rPr>
          <w:rFonts w:cs="Arial"/>
          <w:sz w:val="21"/>
          <w:szCs w:val="21"/>
        </w:rPr>
        <w:t>How to Take Direction</w:t>
      </w:r>
    </w:p>
    <w:p w14:paraId="16C94B9D" w14:textId="77777777" w:rsidR="008F6292" w:rsidRPr="00711BFB" w:rsidRDefault="008F6292" w:rsidP="008F6292">
      <w:pPr>
        <w:numPr>
          <w:ilvl w:val="1"/>
          <w:numId w:val="7"/>
        </w:numPr>
        <w:spacing w:before="0" w:after="0" w:line="240" w:lineRule="auto"/>
        <w:ind w:left="720"/>
        <w:rPr>
          <w:rFonts w:cs="Arial"/>
          <w:b/>
          <w:sz w:val="21"/>
          <w:szCs w:val="21"/>
        </w:rPr>
      </w:pPr>
      <w:r w:rsidRPr="00711BFB">
        <w:rPr>
          <w:rFonts w:cs="Arial"/>
          <w:sz w:val="21"/>
          <w:szCs w:val="21"/>
        </w:rPr>
        <w:t>How to Give Direction</w:t>
      </w:r>
    </w:p>
    <w:p w14:paraId="436676E3" w14:textId="77777777" w:rsidR="008F6292" w:rsidRPr="00711BFB" w:rsidRDefault="008F6292" w:rsidP="008F6292">
      <w:pPr>
        <w:numPr>
          <w:ilvl w:val="0"/>
          <w:numId w:val="7"/>
        </w:numPr>
        <w:spacing w:before="240" w:after="0" w:line="240" w:lineRule="auto"/>
        <w:ind w:left="360"/>
        <w:rPr>
          <w:rFonts w:cs="Arial"/>
          <w:b/>
          <w:sz w:val="21"/>
          <w:szCs w:val="21"/>
        </w:rPr>
      </w:pPr>
      <w:r w:rsidRPr="00711BFB">
        <w:rPr>
          <w:rFonts w:cs="Arial"/>
          <w:sz w:val="21"/>
          <w:szCs w:val="21"/>
        </w:rPr>
        <w:t>Performances</w:t>
      </w:r>
    </w:p>
    <w:p w14:paraId="4CEBCCCA" w14:textId="77777777" w:rsidR="008F6292" w:rsidRPr="00711BFB" w:rsidRDefault="008F6292" w:rsidP="008F6292">
      <w:pPr>
        <w:numPr>
          <w:ilvl w:val="1"/>
          <w:numId w:val="7"/>
        </w:numPr>
        <w:spacing w:before="0" w:after="0" w:line="240" w:lineRule="auto"/>
        <w:ind w:left="720"/>
        <w:rPr>
          <w:rFonts w:cs="Arial"/>
          <w:b/>
          <w:sz w:val="21"/>
          <w:szCs w:val="21"/>
        </w:rPr>
      </w:pPr>
      <w:r w:rsidRPr="00711BFB">
        <w:rPr>
          <w:rFonts w:cs="Arial"/>
          <w:sz w:val="21"/>
          <w:szCs w:val="21"/>
        </w:rPr>
        <w:t>Preparation</w:t>
      </w:r>
    </w:p>
    <w:p w14:paraId="0D1C318F" w14:textId="77777777" w:rsidR="008F6292" w:rsidRPr="00711BFB" w:rsidRDefault="008F6292" w:rsidP="008F6292">
      <w:pPr>
        <w:numPr>
          <w:ilvl w:val="1"/>
          <w:numId w:val="7"/>
        </w:numPr>
        <w:spacing w:before="0" w:after="0" w:line="240" w:lineRule="auto"/>
        <w:ind w:left="720"/>
        <w:rPr>
          <w:rFonts w:cs="Arial"/>
          <w:b/>
          <w:sz w:val="21"/>
          <w:szCs w:val="21"/>
        </w:rPr>
      </w:pPr>
      <w:r w:rsidRPr="00711BFB">
        <w:rPr>
          <w:rFonts w:cs="Arial"/>
          <w:sz w:val="21"/>
          <w:szCs w:val="21"/>
        </w:rPr>
        <w:t>Execution</w:t>
      </w:r>
    </w:p>
    <w:p w14:paraId="0DA5FC11" w14:textId="77777777" w:rsidR="008F6292" w:rsidRPr="00711BFB" w:rsidRDefault="008F6292" w:rsidP="008F6292">
      <w:pPr>
        <w:numPr>
          <w:ilvl w:val="1"/>
          <w:numId w:val="7"/>
        </w:numPr>
        <w:spacing w:before="0" w:after="0" w:line="240" w:lineRule="auto"/>
        <w:ind w:left="720"/>
        <w:rPr>
          <w:rFonts w:cs="Arial"/>
          <w:b/>
          <w:sz w:val="20"/>
          <w:szCs w:val="20"/>
        </w:rPr>
      </w:pPr>
      <w:r w:rsidRPr="00711BFB">
        <w:rPr>
          <w:rFonts w:cs="Arial"/>
          <w:sz w:val="21"/>
          <w:szCs w:val="21"/>
        </w:rPr>
        <w:t>Analysis</w:t>
      </w:r>
    </w:p>
    <w:p w14:paraId="3F6E6DDB" w14:textId="5BF3AFA5" w:rsidR="00E612F0" w:rsidRPr="00CE2CD3" w:rsidRDefault="00E612F0" w:rsidP="00CE2CD3">
      <w:pPr>
        <w:spacing w:before="0" w:after="160" w:line="259" w:lineRule="auto"/>
        <w:rPr>
          <w:rFonts w:cs="Arial"/>
          <w:b/>
          <w:szCs w:val="22"/>
          <w:u w:val="single"/>
        </w:rPr>
      </w:pPr>
      <w:r w:rsidRPr="006579DA">
        <w:br w:type="page"/>
      </w:r>
    </w:p>
    <w:p w14:paraId="5CAC0012" w14:textId="77777777" w:rsidR="001E6B56" w:rsidRPr="001E6B56" w:rsidRDefault="001E6B56" w:rsidP="001E6B56">
      <w:pPr>
        <w:keepNext/>
        <w:keepLines/>
        <w:spacing w:before="0" w:after="0" w:line="312" w:lineRule="auto"/>
        <w:outlineLvl w:val="0"/>
        <w:rPr>
          <w:rFonts w:eastAsiaTheme="majorEastAsia" w:cstheme="majorBidi"/>
          <w:b/>
          <w:bCs/>
          <w:sz w:val="24"/>
          <w:szCs w:val="30"/>
        </w:rPr>
      </w:pPr>
      <w:r w:rsidRPr="001E6B56">
        <w:rPr>
          <w:rFonts w:eastAsiaTheme="majorEastAsia" w:cstheme="majorBidi"/>
          <w:b/>
          <w:bCs/>
          <w:sz w:val="24"/>
          <w:szCs w:val="30"/>
        </w:rPr>
        <w:lastRenderedPageBreak/>
        <w:t>Affirmative Action Statement</w:t>
      </w:r>
    </w:p>
    <w:p w14:paraId="4D8B996A" w14:textId="77777777" w:rsidR="001E6B56" w:rsidRPr="001E6B56" w:rsidRDefault="001E6B56" w:rsidP="001E6B56">
      <w:pPr>
        <w:rPr>
          <w:rFonts w:cs="Arial"/>
        </w:rPr>
      </w:pPr>
      <w:r w:rsidRPr="001E6B56">
        <w:rPr>
          <w:rFonts w:cs="Arial"/>
        </w:rPr>
        <w:t xml:space="preserve">The Board of Trustees is committed to providing an educational and workplace environment free from unlawful harassment and discrimination. </w:t>
      </w:r>
      <w:proofErr w:type="gramStart"/>
      <w:r w:rsidRPr="001E6B56">
        <w:rPr>
          <w:rFonts w:cs="Arial"/>
        </w:rPr>
        <w:t>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w:t>
      </w:r>
      <w:proofErr w:type="gramEnd"/>
      <w:r w:rsidRPr="001E6B56">
        <w:rPr>
          <w:rFonts w:cs="Arial"/>
        </w:rPr>
        <w:t xml:space="preserve"> </w:t>
      </w:r>
    </w:p>
    <w:p w14:paraId="7F896067" w14:textId="77777777" w:rsidR="001E6B56" w:rsidRPr="001E6B56" w:rsidRDefault="001E6B56" w:rsidP="001E6B56">
      <w:pPr>
        <w:rPr>
          <w:rFonts w:cs="Arial"/>
        </w:rPr>
      </w:pPr>
      <w:r w:rsidRPr="001E6B56">
        <w:rPr>
          <w:rFonts w:cs="Arial"/>
        </w:rPr>
        <w:t xml:space="preserve">For questions concerning discrimination contact Almarie J. Jones, Executive Director, Diversity and Equity, Affirmative Action/Title IX Officer at 856-415-2154 or </w:t>
      </w:r>
      <w:hyperlink r:id="rId10" w:history="1">
        <w:r w:rsidRPr="001E6B56">
          <w:rPr>
            <w:rFonts w:cs="Arial"/>
            <w:color w:val="0563C1" w:themeColor="hyperlink"/>
            <w:u w:val="single"/>
          </w:rPr>
          <w:t>ajones@rcsj.edu</w:t>
        </w:r>
      </w:hyperlink>
      <w:r w:rsidRPr="001E6B56">
        <w:rPr>
          <w:rFonts w:cs="Arial"/>
        </w:rPr>
        <w:t xml:space="preserve">. For disability issues, contact Dennis M. Cook, Director, </w:t>
      </w:r>
      <w:proofErr w:type="gramStart"/>
      <w:r w:rsidRPr="001E6B56">
        <w:rPr>
          <w:rFonts w:cs="Arial"/>
        </w:rPr>
        <w:t xml:space="preserve">Department of Special Services, ADAAA/504 Officer at 856-415-2265 or </w:t>
      </w:r>
      <w:hyperlink r:id="rId11" w:history="1">
        <w:r w:rsidRPr="001E6B56">
          <w:rPr>
            <w:rFonts w:cs="Arial"/>
            <w:color w:val="0563C1" w:themeColor="hyperlink"/>
            <w:u w:val="single"/>
          </w:rPr>
          <w:t>dcook@rcsj.edu</w:t>
        </w:r>
        <w:proofErr w:type="gramEnd"/>
        <w:r w:rsidRPr="001E6B56">
          <w:rPr>
            <w:rFonts w:cs="Arial"/>
            <w:color w:val="0563C1" w:themeColor="hyperlink"/>
            <w:u w:val="single"/>
          </w:rPr>
          <w:t>.</w:t>
        </w:r>
      </w:hyperlink>
    </w:p>
    <w:p w14:paraId="54445B02" w14:textId="77777777" w:rsidR="001E6B56" w:rsidRPr="001E6B56" w:rsidRDefault="001E6B56" w:rsidP="001E6B56">
      <w:pPr>
        <w:keepNext/>
        <w:keepLines/>
        <w:spacing w:before="360" w:after="0"/>
        <w:outlineLvl w:val="1"/>
        <w:rPr>
          <w:rFonts w:eastAsiaTheme="majorEastAsia" w:cs="Arial"/>
          <w:b/>
          <w:szCs w:val="26"/>
        </w:rPr>
      </w:pPr>
      <w:r w:rsidRPr="001E6B56">
        <w:rPr>
          <w:rFonts w:eastAsiaTheme="majorEastAsia" w:cs="Arial"/>
          <w:b/>
          <w:szCs w:val="26"/>
        </w:rPr>
        <w:t>Department of Special Services</w:t>
      </w:r>
    </w:p>
    <w:p w14:paraId="5D6444D9" w14:textId="77777777" w:rsidR="001E6B56" w:rsidRPr="001E6B56" w:rsidRDefault="001E6B56" w:rsidP="001E6B56">
      <w:pPr>
        <w:rPr>
          <w:rFonts w:cs="Arial"/>
        </w:rPr>
      </w:pPr>
      <w:r w:rsidRPr="001E6B56">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6AB232F6" w14:textId="77777777" w:rsidR="001E6B56" w:rsidRPr="001E6B56" w:rsidRDefault="001E6B56" w:rsidP="001E6B56">
      <w:pPr>
        <w:rPr>
          <w:rFonts w:cs="Arial"/>
        </w:rPr>
      </w:pPr>
      <w:r w:rsidRPr="001E6B56">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515A0A6B" w14:textId="77777777" w:rsidR="001E6B56" w:rsidRPr="001E6B56" w:rsidRDefault="001E6B56" w:rsidP="001E6B56">
      <w:pPr>
        <w:rPr>
          <w:rFonts w:cs="Arial"/>
        </w:rPr>
      </w:pPr>
      <w:r w:rsidRPr="001E6B56">
        <w:rPr>
          <w:rFonts w:cs="Arial"/>
        </w:rPr>
        <w:t xml:space="preserve">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RCSJ students currently enrolled in credited academic courses, such as tutoring services and the college library, which offer online information research and other materials needed to complement their studies. </w:t>
      </w:r>
    </w:p>
    <w:p w14:paraId="064E78CD" w14:textId="77777777" w:rsidR="001E6B56" w:rsidRPr="001E6B56" w:rsidRDefault="001E6B56" w:rsidP="001E6B56">
      <w:pPr>
        <w:rPr>
          <w:rFonts w:cs="Arial"/>
        </w:rPr>
      </w:pPr>
      <w:r w:rsidRPr="001E6B56">
        <w:rPr>
          <w:rFonts w:cs="Arial"/>
        </w:rPr>
        <w:t xml:space="preserve">Students registered with </w:t>
      </w:r>
      <w:proofErr w:type="gramStart"/>
      <w:r w:rsidRPr="001E6B56">
        <w:rPr>
          <w:rFonts w:cs="Arial"/>
        </w:rPr>
        <w:t>the Department of Special Services and who plan to earn an associate degree, further their education and transfer to a four-year institution, or enter the workforce, are encouraged to choose a corresponding program of study (college major) as soon as possible</w:t>
      </w:r>
      <w:proofErr w:type="gramEnd"/>
      <w:r w:rsidRPr="001E6B56">
        <w:rPr>
          <w:rFonts w:cs="Arial"/>
        </w:rPr>
        <w:t xml:space="preserve">. The Special Services staff assists enrolled students with additional support that focuses on advancing students through their selected programs of study towards a goal of graduating. </w:t>
      </w:r>
    </w:p>
    <w:p w14:paraId="0B7D005B" w14:textId="77777777" w:rsidR="001E6B56" w:rsidRPr="001E6B56" w:rsidRDefault="001E6B56" w:rsidP="001E6B56">
      <w:pPr>
        <w:rPr>
          <w:rFonts w:cs="Arial"/>
        </w:rPr>
      </w:pPr>
      <w:r w:rsidRPr="001E6B56">
        <w:rPr>
          <w:rFonts w:cs="Arial"/>
        </w:rPr>
        <w:t xml:space="preserve">Students who request academic support from the Department of Special Services </w:t>
      </w:r>
      <w:proofErr w:type="gramStart"/>
      <w:r w:rsidRPr="001E6B56">
        <w:rPr>
          <w:rFonts w:cs="Arial"/>
        </w:rPr>
        <w:t>can be assured</w:t>
      </w:r>
      <w:proofErr w:type="gramEnd"/>
      <w:r w:rsidRPr="001E6B56">
        <w:rPr>
          <w:rFonts w:cs="Arial"/>
        </w:rPr>
        <w:t xml:space="preserve">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w:t>
      </w:r>
      <w:proofErr w:type="gramStart"/>
      <w:r w:rsidRPr="001E6B56">
        <w:rPr>
          <w:rFonts w:cs="Arial"/>
        </w:rPr>
        <w:t xml:space="preserve">For more information or to </w:t>
      </w:r>
      <w:r w:rsidRPr="001E6B56">
        <w:rPr>
          <w:rFonts w:cs="Arial"/>
        </w:rPr>
        <w:lastRenderedPageBreak/>
        <w:t>schedule an appointment to meet Special Services staff,</w:t>
      </w:r>
      <w:proofErr w:type="gramEnd"/>
      <w:r w:rsidRPr="001E6B56">
        <w:rPr>
          <w:rFonts w:cs="Arial"/>
        </w:rPr>
        <w:t xml:space="preserve"> please call 856-415-2265 or click here for </w:t>
      </w:r>
      <w:hyperlink r:id="rId12">
        <w:r w:rsidRPr="001E6B56">
          <w:rPr>
            <w:rFonts w:cs="Arial"/>
            <w:color w:val="0563C1" w:themeColor="hyperlink"/>
            <w:u w:val="single"/>
          </w:rPr>
          <w:t>RCSJ.edu/</w:t>
        </w:r>
        <w:proofErr w:type="spellStart"/>
        <w:r w:rsidRPr="001E6B56">
          <w:rPr>
            <w:rFonts w:cs="Arial"/>
            <w:color w:val="0563C1" w:themeColor="hyperlink"/>
            <w:u w:val="single"/>
          </w:rPr>
          <w:t>SpecialServices</w:t>
        </w:r>
        <w:proofErr w:type="spellEnd"/>
        <w:r w:rsidRPr="001E6B56">
          <w:rPr>
            <w:rFonts w:cs="Arial"/>
            <w:color w:val="0563C1" w:themeColor="hyperlink"/>
            <w:u w:val="single"/>
          </w:rPr>
          <w:t>.</w:t>
        </w:r>
      </w:hyperlink>
    </w:p>
    <w:p w14:paraId="55835928" w14:textId="77777777" w:rsidR="001E6B56" w:rsidRPr="001E6B56" w:rsidRDefault="001E6B56" w:rsidP="001E6B56">
      <w:pPr>
        <w:keepNext/>
        <w:keepLines/>
        <w:spacing w:before="360" w:after="0"/>
        <w:outlineLvl w:val="1"/>
        <w:rPr>
          <w:rFonts w:eastAsiaTheme="majorEastAsia" w:cs="Arial"/>
          <w:b/>
          <w:szCs w:val="26"/>
        </w:rPr>
      </w:pPr>
      <w:r w:rsidRPr="001E6B56">
        <w:rPr>
          <w:rFonts w:eastAsiaTheme="majorEastAsia" w:cs="Arial"/>
          <w:b/>
          <w:szCs w:val="26"/>
        </w:rPr>
        <w:t>To Register with Special Services </w:t>
      </w:r>
    </w:p>
    <w:p w14:paraId="2B0032EB" w14:textId="77777777" w:rsidR="001E6B56" w:rsidRPr="001E6B56" w:rsidRDefault="001E6B56" w:rsidP="001E6B56">
      <w:pPr>
        <w:rPr>
          <w:rFonts w:cs="Arial"/>
        </w:rPr>
      </w:pPr>
      <w:r w:rsidRPr="001E6B56">
        <w:rPr>
          <w:rFonts w:cs="Arial"/>
        </w:rPr>
        <w:t>Students must follow these steps: </w:t>
      </w:r>
    </w:p>
    <w:p w14:paraId="41AE1D9D" w14:textId="77777777" w:rsidR="001E6B56" w:rsidRPr="001E6B56" w:rsidRDefault="001E6B56" w:rsidP="000E7782">
      <w:pPr>
        <w:numPr>
          <w:ilvl w:val="0"/>
          <w:numId w:val="2"/>
        </w:numPr>
        <w:spacing w:before="0" w:after="160" w:line="259" w:lineRule="auto"/>
        <w:rPr>
          <w:rFonts w:cs="Arial"/>
        </w:rPr>
      </w:pPr>
      <w:r w:rsidRPr="001E6B56">
        <w:rPr>
          <w:rFonts w:cs="Arial"/>
        </w:rPr>
        <w:t>Complete and submit the Student Profile form. Click here for the </w:t>
      </w:r>
      <w:hyperlink r:id="rId13">
        <w:r w:rsidRPr="001E6B56">
          <w:rPr>
            <w:rFonts w:cs="Arial"/>
            <w:color w:val="0563C1" w:themeColor="hyperlink"/>
            <w:u w:val="single"/>
          </w:rPr>
          <w:t>Student Profile Form</w:t>
        </w:r>
      </w:hyperlink>
      <w:r w:rsidRPr="001E6B56">
        <w:rPr>
          <w:rFonts w:cs="Arial"/>
          <w:u w:val="single"/>
        </w:rPr>
        <w:t>.</w:t>
      </w:r>
    </w:p>
    <w:p w14:paraId="4FB2EB5F" w14:textId="77777777" w:rsidR="001E6B56" w:rsidRPr="001E6B56" w:rsidRDefault="001E6B56" w:rsidP="000E7782">
      <w:pPr>
        <w:numPr>
          <w:ilvl w:val="0"/>
          <w:numId w:val="2"/>
        </w:numPr>
        <w:spacing w:before="0" w:after="160" w:line="259" w:lineRule="auto"/>
        <w:rPr>
          <w:rFonts w:cs="Arial"/>
        </w:rPr>
      </w:pPr>
      <w:r w:rsidRPr="001E6B56">
        <w:rPr>
          <w:rFonts w:cs="Arial"/>
        </w:rPr>
        <w:t>Submit documentation detailing the student’s disability. Support services </w:t>
      </w:r>
      <w:proofErr w:type="gramStart"/>
      <w:r w:rsidRPr="001E6B56">
        <w:rPr>
          <w:rFonts w:cs="Arial"/>
        </w:rPr>
        <w:t>will not be granted</w:t>
      </w:r>
      <w:proofErr w:type="gramEnd"/>
      <w:r w:rsidRPr="001E6B56">
        <w:rPr>
          <w:rFonts w:cs="Arial"/>
        </w:rPr>
        <w:t> without documentation specifying the student’s disability. Documentation should include the following information:</w:t>
      </w:r>
    </w:p>
    <w:p w14:paraId="1DFC8576" w14:textId="77777777" w:rsidR="001E6B56" w:rsidRPr="001E6B56" w:rsidRDefault="001E6B56" w:rsidP="000E7782">
      <w:pPr>
        <w:numPr>
          <w:ilvl w:val="1"/>
          <w:numId w:val="2"/>
        </w:numPr>
        <w:spacing w:before="0" w:after="160" w:line="259" w:lineRule="auto"/>
        <w:rPr>
          <w:rFonts w:cs="Arial"/>
        </w:rPr>
      </w:pPr>
      <w:r w:rsidRPr="001E6B56">
        <w:rPr>
          <w:rFonts w:cs="Arial"/>
        </w:rPr>
        <w:t>Diagnosis with written evaluation of current disability; </w:t>
      </w:r>
    </w:p>
    <w:p w14:paraId="7B98D38F" w14:textId="77777777" w:rsidR="001E6B56" w:rsidRPr="001E6B56" w:rsidRDefault="001E6B56" w:rsidP="000E7782">
      <w:pPr>
        <w:numPr>
          <w:ilvl w:val="1"/>
          <w:numId w:val="2"/>
        </w:numPr>
        <w:spacing w:before="0" w:after="160" w:line="259" w:lineRule="auto"/>
        <w:rPr>
          <w:rFonts w:cs="Arial"/>
        </w:rPr>
      </w:pPr>
      <w:r w:rsidRPr="001E6B56">
        <w:rPr>
          <w:rFonts w:cs="Arial"/>
        </w:rPr>
        <w:t>Date the student was diagnosed; </w:t>
      </w:r>
    </w:p>
    <w:p w14:paraId="30F91108" w14:textId="77777777" w:rsidR="001E6B56" w:rsidRPr="001E6B56" w:rsidRDefault="001E6B56" w:rsidP="000E7782">
      <w:pPr>
        <w:numPr>
          <w:ilvl w:val="1"/>
          <w:numId w:val="2"/>
        </w:numPr>
        <w:spacing w:before="0" w:after="160" w:line="259" w:lineRule="auto"/>
        <w:rPr>
          <w:rFonts w:cs="Arial"/>
        </w:rPr>
      </w:pPr>
      <w:r w:rsidRPr="001E6B56">
        <w:rPr>
          <w:rFonts w:cs="Arial"/>
        </w:rPr>
        <w:t>Tests used to reach diagnosis;  </w:t>
      </w:r>
    </w:p>
    <w:p w14:paraId="5E0F31F4" w14:textId="77777777" w:rsidR="001E6B56" w:rsidRPr="001E6B56" w:rsidRDefault="001E6B56" w:rsidP="000E7782">
      <w:pPr>
        <w:numPr>
          <w:ilvl w:val="1"/>
          <w:numId w:val="2"/>
        </w:numPr>
        <w:spacing w:before="0" w:after="160" w:line="259" w:lineRule="auto"/>
        <w:rPr>
          <w:rFonts w:cs="Arial"/>
        </w:rPr>
      </w:pPr>
      <w:r w:rsidRPr="001E6B56">
        <w:rPr>
          <w:rFonts w:cs="Arial"/>
        </w:rPr>
        <w:t>Credentials of the medical professional conducting evaluation </w:t>
      </w:r>
    </w:p>
    <w:p w14:paraId="07FC3383" w14:textId="77777777" w:rsidR="001E6B56" w:rsidRPr="001E6B56" w:rsidRDefault="001E6B56" w:rsidP="000E7782">
      <w:pPr>
        <w:numPr>
          <w:ilvl w:val="1"/>
          <w:numId w:val="2"/>
        </w:numPr>
        <w:spacing w:before="0" w:after="160" w:line="259" w:lineRule="auto"/>
        <w:rPr>
          <w:rFonts w:cs="Arial"/>
        </w:rPr>
      </w:pPr>
      <w:r w:rsidRPr="001E6B56">
        <w:rPr>
          <w:rFonts w:cs="Arial"/>
        </w:rPr>
        <w:t>How the disability affects daily activities and/or academic performance. </w:t>
      </w:r>
    </w:p>
    <w:p w14:paraId="7150E235" w14:textId="77777777" w:rsidR="001E6B56" w:rsidRPr="001E6B56" w:rsidRDefault="001E6B56" w:rsidP="000E7782">
      <w:pPr>
        <w:numPr>
          <w:ilvl w:val="0"/>
          <w:numId w:val="4"/>
        </w:numPr>
        <w:spacing w:before="0" w:after="160" w:line="259" w:lineRule="auto"/>
        <w:contextualSpacing/>
        <w:rPr>
          <w:rFonts w:cs="Arial"/>
        </w:rPr>
      </w:pPr>
      <w:r w:rsidRPr="001E6B56">
        <w:rPr>
          <w:rFonts w:cs="Arial"/>
        </w:rPr>
        <w:t>By clicking on the following links, students can download the </w:t>
      </w:r>
      <w:hyperlink r:id="rId14">
        <w:r w:rsidRPr="001E6B56">
          <w:rPr>
            <w:rFonts w:cs="Arial"/>
            <w:color w:val="0563C1" w:themeColor="hyperlink"/>
            <w:u w:val="single"/>
          </w:rPr>
          <w:t>Special Education Records Release Form</w:t>
        </w:r>
      </w:hyperlink>
      <w:r w:rsidRPr="001E6B56">
        <w:rPr>
          <w:rFonts w:cs="Arial"/>
        </w:rPr>
        <w:t> and/or Medical Release Form to present to their medical care professional. </w:t>
      </w:r>
    </w:p>
    <w:p w14:paraId="4702FF3E" w14:textId="77777777" w:rsidR="001E6B56" w:rsidRPr="001E6B56" w:rsidRDefault="001E6B56" w:rsidP="000E7782">
      <w:pPr>
        <w:numPr>
          <w:ilvl w:val="0"/>
          <w:numId w:val="3"/>
        </w:numPr>
        <w:spacing w:before="0" w:after="160" w:line="259" w:lineRule="auto"/>
        <w:contextualSpacing/>
        <w:rPr>
          <w:rFonts w:cs="Arial"/>
        </w:rPr>
      </w:pPr>
      <w:r w:rsidRPr="001E6B56">
        <w:rPr>
          <w:rFonts w:cs="Arial"/>
        </w:rPr>
        <w:t>Contact the Special Services office to schedule a meeting with a staff member.</w:t>
      </w:r>
    </w:p>
    <w:p w14:paraId="5906CE41" w14:textId="77777777" w:rsidR="001E6B56" w:rsidRPr="001E6B56" w:rsidRDefault="001E6B56" w:rsidP="000E7782">
      <w:pPr>
        <w:numPr>
          <w:ilvl w:val="1"/>
          <w:numId w:val="3"/>
        </w:numPr>
        <w:spacing w:before="0" w:after="160" w:line="259" w:lineRule="auto"/>
        <w:contextualSpacing/>
        <w:rPr>
          <w:rFonts w:cs="Arial"/>
        </w:rPr>
      </w:pPr>
      <w:r w:rsidRPr="001E6B56">
        <w:rPr>
          <w:rFonts w:cs="Arial"/>
        </w:rPr>
        <w:t>Students should schedule a meeting after submitting the </w:t>
      </w:r>
      <w:hyperlink r:id="rId15">
        <w:r w:rsidRPr="001E6B56">
          <w:rPr>
            <w:rFonts w:cs="Arial"/>
            <w:color w:val="0563C1" w:themeColor="hyperlink"/>
            <w:u w:val="single"/>
          </w:rPr>
          <w:t>Student Profile Form</w:t>
        </w:r>
      </w:hyperlink>
      <w:r w:rsidRPr="001E6B56">
        <w:rPr>
          <w:rFonts w:cs="Arial"/>
        </w:rPr>
        <w:t>, proper documentation and completing the College’s placement test. (Click on </w:t>
      </w:r>
      <w:hyperlink r:id="rId16">
        <w:r w:rsidRPr="001E6B56">
          <w:rPr>
            <w:rFonts w:cs="Arial"/>
            <w:color w:val="0563C1" w:themeColor="hyperlink"/>
            <w:u w:val="single"/>
          </w:rPr>
          <w:t>Special Accommodations for Placement Testing</w:t>
        </w:r>
      </w:hyperlink>
      <w:r w:rsidRPr="001E6B56">
        <w:rPr>
          <w:rFonts w:cs="Arial"/>
        </w:rPr>
        <w:t> to determine whether student should arrange his/her placement test through the Special Services office or the general Testing Center. </w:t>
      </w:r>
    </w:p>
    <w:p w14:paraId="7523808E" w14:textId="77777777" w:rsidR="001E6B56" w:rsidRPr="001E6B56" w:rsidRDefault="001E6B56" w:rsidP="000E7782">
      <w:pPr>
        <w:numPr>
          <w:ilvl w:val="1"/>
          <w:numId w:val="3"/>
        </w:numPr>
        <w:spacing w:before="0" w:after="160" w:line="259" w:lineRule="auto"/>
        <w:contextualSpacing/>
        <w:rPr>
          <w:rFonts w:cs="Arial"/>
        </w:rPr>
      </w:pPr>
      <w:r w:rsidRPr="001E6B56">
        <w:rPr>
          <w:rFonts w:cs="Arial"/>
        </w:rPr>
        <w:t>During the meeting, the student and staff member will discuss his or her disability and determine eligible accommodations. </w:t>
      </w:r>
    </w:p>
    <w:p w14:paraId="6E07CBD5" w14:textId="77777777" w:rsidR="001E6B56" w:rsidRPr="001E6B56" w:rsidRDefault="001E6B56" w:rsidP="001E6B56">
      <w:pPr>
        <w:keepNext/>
        <w:keepLines/>
        <w:spacing w:before="360" w:after="0"/>
        <w:outlineLvl w:val="1"/>
        <w:rPr>
          <w:rFonts w:eastAsiaTheme="majorEastAsia" w:cs="Arial"/>
          <w:b/>
          <w:szCs w:val="26"/>
        </w:rPr>
      </w:pPr>
      <w:r w:rsidRPr="001E6B56">
        <w:rPr>
          <w:rFonts w:eastAsiaTheme="majorEastAsia" w:cs="Arial"/>
          <w:b/>
          <w:szCs w:val="26"/>
        </w:rPr>
        <w:t>Accommodations </w:t>
      </w:r>
    </w:p>
    <w:p w14:paraId="3C239B26" w14:textId="77777777" w:rsidR="001E6B56" w:rsidRPr="001E6B56" w:rsidRDefault="001E6B56" w:rsidP="001E6B56">
      <w:pPr>
        <w:rPr>
          <w:rFonts w:cs="Arial"/>
        </w:rPr>
      </w:pPr>
      <w:r w:rsidRPr="001E6B56">
        <w:rPr>
          <w:rFonts w:cs="Arial"/>
        </w:rPr>
        <w:t>Students who qualify for accommodations are encouraged to register with the Department of Special Services at RCSJ before they begin their academic career at Rowan College. This allows students to take advantage of any special accommodations and auxiliary aids that they might need and be eligible to receive.  </w:t>
      </w:r>
    </w:p>
    <w:p w14:paraId="3D03C284" w14:textId="77777777" w:rsidR="001E6B56" w:rsidRPr="001E6B56" w:rsidRDefault="001E6B56" w:rsidP="000E7782">
      <w:pPr>
        <w:numPr>
          <w:ilvl w:val="0"/>
          <w:numId w:val="3"/>
        </w:numPr>
        <w:spacing w:before="0" w:after="160" w:line="259" w:lineRule="auto"/>
        <w:contextualSpacing/>
        <w:rPr>
          <w:rFonts w:cs="Arial"/>
        </w:rPr>
      </w:pPr>
      <w:r w:rsidRPr="001E6B56">
        <w:rPr>
          <w:rFonts w:cs="Arial"/>
          <w:b/>
          <w:bCs/>
        </w:rPr>
        <w:t>Special accommodations</w:t>
      </w:r>
      <w:r w:rsidRPr="001E6B56">
        <w:rPr>
          <w:rFonts w:cs="Arial"/>
        </w:rPr>
        <w:t> include but are not limited to extended time on tests, private test rooms to complete tests with the assistance of a reader or scribe, as well as a distraction-free test room. </w:t>
      </w:r>
    </w:p>
    <w:p w14:paraId="544A2741" w14:textId="77777777" w:rsidR="001E6B56" w:rsidRPr="001E6B56" w:rsidRDefault="001E6B56" w:rsidP="000E7782">
      <w:pPr>
        <w:numPr>
          <w:ilvl w:val="0"/>
          <w:numId w:val="3"/>
        </w:numPr>
        <w:spacing w:before="0" w:after="160" w:line="259" w:lineRule="auto"/>
        <w:contextualSpacing/>
        <w:rPr>
          <w:rFonts w:cs="Arial"/>
        </w:rPr>
      </w:pPr>
      <w:r w:rsidRPr="001E6B56">
        <w:rPr>
          <w:rFonts w:cs="Arial"/>
          <w:b/>
          <w:bCs/>
        </w:rPr>
        <w:t>Auxiliary aids </w:t>
      </w:r>
      <w:r w:rsidRPr="001E6B56">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w:t>
      </w:r>
      <w:proofErr w:type="gramStart"/>
      <w:r w:rsidRPr="001E6B56">
        <w:rPr>
          <w:rFonts w:cs="Arial"/>
        </w:rPr>
        <w:t>can be found</w:t>
      </w:r>
      <w:proofErr w:type="gramEnd"/>
      <w:r w:rsidRPr="001E6B56">
        <w:rPr>
          <w:rFonts w:cs="Arial"/>
        </w:rPr>
        <w:t> on the </w:t>
      </w:r>
      <w:hyperlink r:id="rId17">
        <w:r w:rsidRPr="001E6B56">
          <w:rPr>
            <w:rFonts w:cs="Arial"/>
            <w:color w:val="0563C1" w:themeColor="hyperlink"/>
            <w:u w:val="single"/>
          </w:rPr>
          <w:t>technology</w:t>
        </w:r>
      </w:hyperlink>
      <w:r w:rsidRPr="001E6B56">
        <w:rPr>
          <w:rFonts w:cs="Arial"/>
        </w:rPr>
        <w:t> link. Students are responsible for identifying which accommodations and auxiliary aids they require for academic support. </w:t>
      </w:r>
    </w:p>
    <w:p w14:paraId="3BD0D8A2" w14:textId="77777777" w:rsidR="001E6B56" w:rsidRPr="001E6B56" w:rsidRDefault="001E6B56" w:rsidP="001E6B56">
      <w:pPr>
        <w:keepNext/>
        <w:keepLines/>
        <w:spacing w:before="360" w:after="0"/>
        <w:outlineLvl w:val="1"/>
        <w:rPr>
          <w:rFonts w:eastAsiaTheme="majorEastAsia" w:cs="Arial"/>
          <w:b/>
          <w:szCs w:val="26"/>
        </w:rPr>
      </w:pPr>
      <w:r w:rsidRPr="001E6B56">
        <w:rPr>
          <w:rFonts w:eastAsiaTheme="majorEastAsia" w:cs="Arial"/>
          <w:b/>
          <w:szCs w:val="26"/>
        </w:rPr>
        <w:lastRenderedPageBreak/>
        <w:t>Confidentiality </w:t>
      </w:r>
    </w:p>
    <w:p w14:paraId="56138788" w14:textId="77777777" w:rsidR="001E6B56" w:rsidRPr="001E6B56" w:rsidRDefault="001E6B56" w:rsidP="001E6B56">
      <w:pPr>
        <w:rPr>
          <w:rFonts w:cs="Arial"/>
        </w:rPr>
      </w:pPr>
      <w:r w:rsidRPr="001E6B56">
        <w:rPr>
          <w:rFonts w:cs="Arial"/>
        </w:rPr>
        <w:t>Students who register with the Department of Special Services </w:t>
      </w:r>
      <w:proofErr w:type="gramStart"/>
      <w:r w:rsidRPr="001E6B56">
        <w:rPr>
          <w:rFonts w:cs="Arial"/>
        </w:rPr>
        <w:t>are assured</w:t>
      </w:r>
      <w:proofErr w:type="gramEnd"/>
      <w:r w:rsidRPr="001E6B56">
        <w:rPr>
          <w:rFonts w:cs="Arial"/>
        </w:rPr>
        <w:t> that their information is kept confidential.  </w:t>
      </w:r>
    </w:p>
    <w:p w14:paraId="46434D97" w14:textId="77777777" w:rsidR="001E6B56" w:rsidRPr="001E6B56" w:rsidRDefault="001E6B56" w:rsidP="001E6B56">
      <w:r w:rsidRPr="001E6B56">
        <w:rPr>
          <w:rFonts w:cs="Arial"/>
        </w:rPr>
        <w:t>In addition, the student's transcript will not indicate that the he or she </w:t>
      </w:r>
      <w:proofErr w:type="gramStart"/>
      <w:r w:rsidRPr="001E6B56">
        <w:rPr>
          <w:rFonts w:cs="Arial"/>
        </w:rPr>
        <w:t>is registered</w:t>
      </w:r>
      <w:proofErr w:type="gramEnd"/>
      <w:r w:rsidRPr="001E6B56">
        <w:rPr>
          <w:rFonts w:cs="Arial"/>
        </w:rPr>
        <w:t> with the Department of Special Services. The student's specific special need </w:t>
      </w:r>
      <w:proofErr w:type="gramStart"/>
      <w:r w:rsidRPr="001E6B56">
        <w:rPr>
          <w:rFonts w:cs="Arial"/>
        </w:rPr>
        <w:t>is not disclosed</w:t>
      </w:r>
      <w:proofErr w:type="gramEnd"/>
      <w:r w:rsidRPr="001E6B56">
        <w:rPr>
          <w:rFonts w:cs="Arial"/>
        </w:rPr>
        <w:t> to the student's instructors. However, accommodation letters </w:t>
      </w:r>
      <w:proofErr w:type="gramStart"/>
      <w:r w:rsidRPr="001E6B56">
        <w:rPr>
          <w:rFonts w:cs="Arial"/>
        </w:rPr>
        <w:t>are sent</w:t>
      </w:r>
      <w:proofErr w:type="gramEnd"/>
      <w:r w:rsidRPr="001E6B56">
        <w:rPr>
          <w:rFonts w:cs="Arial"/>
        </w:rPr>
        <w:t> to each of the student’s professors if the student needs testing accommodations or accommodations in the classroom. It is the student's choice </w:t>
      </w:r>
      <w:proofErr w:type="gramStart"/>
      <w:r w:rsidRPr="001E6B56">
        <w:rPr>
          <w:rFonts w:cs="Arial"/>
        </w:rPr>
        <w:t>whether or not</w:t>
      </w:r>
      <w:proofErr w:type="gramEnd"/>
      <w:r w:rsidRPr="001E6B56">
        <w:rPr>
          <w:rFonts w:cs="Arial"/>
        </w:rPr>
        <w:t> to disclose the specifics of his or her special need.</w:t>
      </w:r>
      <w:r w:rsidRPr="001E6B56">
        <w:t xml:space="preserve"> </w:t>
      </w:r>
    </w:p>
    <w:p w14:paraId="1F0463E3" w14:textId="77777777" w:rsidR="001E6B56" w:rsidRPr="001E6B56" w:rsidRDefault="001E6B56" w:rsidP="001E6B56">
      <w:pPr>
        <w:spacing w:before="0" w:after="160" w:line="259" w:lineRule="auto"/>
        <w:rPr>
          <w:rFonts w:cs="Arial"/>
        </w:rPr>
      </w:pPr>
      <w:r w:rsidRPr="001E6B56">
        <w:rPr>
          <w:rFonts w:cs="Arial"/>
        </w:rPr>
        <w:br w:type="page"/>
      </w:r>
    </w:p>
    <w:p w14:paraId="0678C0A1" w14:textId="77777777" w:rsidR="001E6B56" w:rsidRPr="001E6B56" w:rsidRDefault="001E6B56" w:rsidP="001E6B56">
      <w:pPr>
        <w:spacing w:before="0" w:after="0" w:line="240" w:lineRule="auto"/>
        <w:jc w:val="center"/>
        <w:rPr>
          <w:rFonts w:ascii="Calibri" w:eastAsia="Calibri" w:hAnsi="Calibri"/>
          <w:sz w:val="24"/>
          <w:szCs w:val="24"/>
          <w:lang w:eastAsia="en-US"/>
        </w:rPr>
      </w:pPr>
      <w:r w:rsidRPr="001E6B56">
        <w:rPr>
          <w:rFonts w:ascii="Calibri" w:eastAsia="Calibri" w:hAnsi="Calibri"/>
          <w:b/>
          <w:sz w:val="24"/>
          <w:szCs w:val="24"/>
          <w:lang w:eastAsia="en-US"/>
        </w:rPr>
        <w:lastRenderedPageBreak/>
        <w:t xml:space="preserve">RCSJ – Gloucester – Main Campus </w:t>
      </w:r>
    </w:p>
    <w:p w14:paraId="618286B3" w14:textId="77777777" w:rsidR="001E6B56" w:rsidRPr="001E6B56" w:rsidRDefault="001E6B56" w:rsidP="001E6B56">
      <w:pPr>
        <w:spacing w:before="0" w:after="0" w:line="240" w:lineRule="auto"/>
        <w:jc w:val="center"/>
        <w:rPr>
          <w:rFonts w:ascii="Calibri" w:eastAsia="Calibri" w:hAnsi="Calibri"/>
          <w:b/>
          <w:sz w:val="24"/>
          <w:szCs w:val="24"/>
          <w:lang w:eastAsia="en-US"/>
        </w:rPr>
      </w:pPr>
      <w:r w:rsidRPr="001E6B56">
        <w:rPr>
          <w:rFonts w:ascii="Calibri" w:eastAsia="Calibri" w:hAnsi="Calibri"/>
          <w:b/>
          <w:sz w:val="24"/>
          <w:szCs w:val="24"/>
          <w:lang w:eastAsia="en-US"/>
        </w:rPr>
        <w:t xml:space="preserve">Reporting Allegations of Sexual Assault and Resource Referrals </w:t>
      </w:r>
    </w:p>
    <w:p w14:paraId="6776734A" w14:textId="77777777" w:rsidR="001E6B56" w:rsidRPr="001E6B56" w:rsidRDefault="001E6B56" w:rsidP="001E6B56">
      <w:pPr>
        <w:spacing w:before="0" w:after="160" w:line="259" w:lineRule="auto"/>
        <w:rPr>
          <w:rFonts w:ascii="Calibri" w:eastAsia="Calibri" w:hAnsi="Calibri"/>
          <w:b/>
          <w:sz w:val="20"/>
          <w:szCs w:val="20"/>
          <w:lang w:eastAsia="en-US"/>
        </w:rPr>
      </w:pPr>
      <w:r w:rsidRPr="001E6B56">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proofErr w:type="gramStart"/>
      <w:r w:rsidRPr="001E6B56">
        <w:rPr>
          <w:rFonts w:ascii="Calibri" w:eastAsia="Calibri" w:hAnsi="Calibri"/>
          <w:b/>
          <w:sz w:val="20"/>
          <w:szCs w:val="20"/>
          <w:lang w:eastAsia="en-US"/>
        </w:rPr>
        <w:t>rev</w:t>
      </w:r>
      <w:proofErr w:type="gramEnd"/>
      <w:r w:rsidRPr="001E6B56">
        <w:rPr>
          <w:rFonts w:ascii="Calibri" w:eastAsia="Calibri" w:hAnsi="Calibri"/>
          <w:b/>
          <w:sz w:val="20"/>
          <w:szCs w:val="20"/>
          <w:lang w:eastAsia="en-US"/>
        </w:rPr>
        <w:t>. 8/2019</w:t>
      </w:r>
    </w:p>
    <w:p w14:paraId="4631DE29" w14:textId="77777777" w:rsidR="001E6B56" w:rsidRPr="001E6B56" w:rsidRDefault="001E6B56" w:rsidP="001E6B56">
      <w:pPr>
        <w:spacing w:before="0" w:after="0" w:line="259" w:lineRule="auto"/>
        <w:rPr>
          <w:rFonts w:cs="Arial"/>
        </w:rPr>
      </w:pPr>
      <w:r w:rsidRPr="001E6B56">
        <w:rPr>
          <w:rFonts w:ascii="Calibri" w:eastAsia="Calibri" w:hAnsi="Calibri"/>
          <w:sz w:val="20"/>
          <w:szCs w:val="20"/>
          <w:lang w:eastAsia="en-US"/>
        </w:rPr>
        <w:t xml:space="preserve">All students are encouraged to report alleged crimes on campus.  Crimes that pose a threat to the campus community </w:t>
      </w:r>
      <w:r w:rsidRPr="001E6B56">
        <w:rPr>
          <w:rFonts w:ascii="Calibri" w:eastAsia="Calibri" w:hAnsi="Calibri"/>
          <w:sz w:val="20"/>
          <w:szCs w:val="20"/>
          <w:u w:val="single"/>
          <w:lang w:eastAsia="en-US"/>
        </w:rPr>
        <w:t>must</w:t>
      </w:r>
      <w:r w:rsidRPr="001E6B56">
        <w:rPr>
          <w:rFonts w:ascii="Calibri" w:eastAsia="Calibri" w:hAnsi="Calibri"/>
          <w:sz w:val="20"/>
          <w:szCs w:val="20"/>
          <w:lang w:eastAsia="en-US"/>
        </w:rPr>
        <w:t xml:space="preserve"> be reported to </w:t>
      </w:r>
      <w:r w:rsidRPr="001E6B56">
        <w:rPr>
          <w:rFonts w:ascii="Calibri" w:eastAsia="Calibri" w:hAnsi="Calibri"/>
          <w:color w:val="FF0000"/>
          <w:sz w:val="20"/>
          <w:szCs w:val="20"/>
          <w:lang w:eastAsia="en-US"/>
        </w:rPr>
        <w:t>9-1-1</w:t>
      </w:r>
      <w:r w:rsidRPr="001E6B56">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1E6B56" w:rsidRPr="001E6B56" w14:paraId="63C66707" w14:textId="77777777" w:rsidTr="007447AB">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0224A38A" w14:textId="77777777" w:rsidR="001E6B56" w:rsidRPr="001E6B56" w:rsidRDefault="001E6B56" w:rsidP="001E6B56">
            <w:pPr>
              <w:spacing w:before="0" w:after="0" w:line="240" w:lineRule="auto"/>
              <w:jc w:val="center"/>
              <w:rPr>
                <w:rFonts w:ascii="Calibri" w:eastAsia="Calibri" w:hAnsi="Calibri"/>
                <w:b/>
                <w:szCs w:val="24"/>
                <w:lang w:eastAsia="en-US"/>
              </w:rPr>
            </w:pPr>
            <w:r w:rsidRPr="001E6B56">
              <w:rPr>
                <w:rFonts w:ascii="Calibri" w:eastAsia="Calibri" w:hAnsi="Calibri"/>
                <w:b/>
                <w:szCs w:val="24"/>
                <w:lang w:eastAsia="en-US"/>
              </w:rPr>
              <w:t>Service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52A2940A" w14:textId="77777777" w:rsidR="001E6B56" w:rsidRPr="001E6B56" w:rsidRDefault="001E6B56" w:rsidP="001E6B56">
            <w:pPr>
              <w:spacing w:before="0" w:after="0" w:line="240" w:lineRule="auto"/>
              <w:jc w:val="center"/>
              <w:rPr>
                <w:rFonts w:ascii="Calibri" w:eastAsia="Calibri" w:hAnsi="Calibri"/>
                <w:b/>
                <w:szCs w:val="24"/>
                <w:lang w:eastAsia="en-US"/>
              </w:rPr>
            </w:pPr>
            <w:r w:rsidRPr="001E6B56">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4216123C" w14:textId="77777777" w:rsidR="001E6B56" w:rsidRPr="001E6B56" w:rsidRDefault="001E6B56" w:rsidP="001E6B56">
            <w:pPr>
              <w:spacing w:before="0" w:after="0" w:line="240" w:lineRule="auto"/>
              <w:jc w:val="center"/>
              <w:rPr>
                <w:rFonts w:ascii="Calibri" w:eastAsia="Calibri" w:hAnsi="Calibri"/>
                <w:b/>
                <w:szCs w:val="24"/>
                <w:lang w:eastAsia="en-US"/>
              </w:rPr>
            </w:pPr>
            <w:r w:rsidRPr="001E6B56">
              <w:rPr>
                <w:rFonts w:ascii="Calibri" w:eastAsia="Calibri" w:hAnsi="Calibri"/>
                <w:b/>
                <w:szCs w:val="24"/>
                <w:lang w:eastAsia="en-US"/>
              </w:rPr>
              <w:t>Phone Number/Location/Website</w:t>
            </w:r>
          </w:p>
        </w:tc>
      </w:tr>
      <w:tr w:rsidR="001E6B56" w:rsidRPr="001E6B56" w14:paraId="67011157" w14:textId="77777777" w:rsidTr="007447AB">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4D6B7293"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 xml:space="preserve">Non-Confidential </w:t>
            </w:r>
          </w:p>
          <w:p w14:paraId="2E1754FC"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Reporting</w:t>
            </w:r>
          </w:p>
          <w:p w14:paraId="50240A62" w14:textId="77777777" w:rsidR="001E6B56" w:rsidRPr="001E6B56" w:rsidRDefault="001E6B56" w:rsidP="001E6B56">
            <w:pPr>
              <w:spacing w:before="0" w:after="0" w:line="240" w:lineRule="auto"/>
              <w:jc w:val="center"/>
              <w:rPr>
                <w:rFonts w:ascii="Calibri" w:eastAsia="Calibri" w:hAnsi="Calibri"/>
                <w:szCs w:val="20"/>
                <w:lang w:eastAsia="en-US"/>
              </w:rPr>
            </w:pPr>
          </w:p>
          <w:p w14:paraId="11AF2C58"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0844DE2D" w14:textId="77777777" w:rsidR="001E6B56" w:rsidRPr="001E6B56" w:rsidRDefault="001E6B56" w:rsidP="001E6B56">
            <w:pPr>
              <w:spacing w:before="0" w:after="0" w:line="240" w:lineRule="auto"/>
              <w:jc w:val="center"/>
              <w:rPr>
                <w:rFonts w:ascii="Calibri" w:eastAsia="Calibri" w:hAnsi="Calibri"/>
                <w:sz w:val="24"/>
                <w:szCs w:val="24"/>
                <w:lang w:eastAsia="en-US"/>
              </w:rPr>
            </w:pPr>
            <w:r w:rsidRPr="001E6B56">
              <w:rPr>
                <w:rFonts w:ascii="Calibri" w:eastAsia="Calibri" w:hAnsi="Calibri"/>
                <w:sz w:val="24"/>
                <w:szCs w:val="24"/>
                <w:lang w:eastAsia="en-US"/>
              </w:rPr>
              <w:t>Gloucester County Sheriff’s Office</w:t>
            </w:r>
          </w:p>
          <w:p w14:paraId="550C0C49" w14:textId="77777777" w:rsidR="001E6B56" w:rsidRPr="001E6B56" w:rsidRDefault="001E6B56" w:rsidP="001E6B56">
            <w:pPr>
              <w:spacing w:before="0" w:after="0" w:line="240" w:lineRule="auto"/>
              <w:jc w:val="center"/>
              <w:rPr>
                <w:rFonts w:ascii="Calibri" w:eastAsia="Calibri" w:hAnsi="Calibri"/>
                <w:sz w:val="10"/>
                <w:szCs w:val="10"/>
                <w:lang w:eastAsia="en-US"/>
              </w:rPr>
            </w:pPr>
          </w:p>
          <w:p w14:paraId="4A401F3D" w14:textId="77777777" w:rsidR="001E6B56" w:rsidRPr="001E6B56" w:rsidRDefault="001E6B56" w:rsidP="001E6B56">
            <w:pPr>
              <w:spacing w:before="0" w:after="0" w:line="240" w:lineRule="auto"/>
              <w:jc w:val="center"/>
              <w:rPr>
                <w:rFonts w:ascii="Calibri" w:eastAsia="Calibri" w:hAnsi="Calibri"/>
                <w:sz w:val="24"/>
                <w:szCs w:val="24"/>
                <w:lang w:eastAsia="en-US"/>
              </w:rPr>
            </w:pPr>
            <w:r w:rsidRPr="001E6B56">
              <w:rPr>
                <w:rFonts w:ascii="Calibri" w:eastAsia="Calibri" w:hAnsi="Calibri"/>
                <w:sz w:val="24"/>
                <w:szCs w:val="24"/>
                <w:lang w:eastAsia="en-US"/>
              </w:rPr>
              <w:t>Deptford Township Police Dept.</w:t>
            </w:r>
          </w:p>
          <w:p w14:paraId="18FB5562" w14:textId="77777777" w:rsidR="001E6B56" w:rsidRPr="001E6B56" w:rsidRDefault="001E6B56" w:rsidP="001E6B56">
            <w:pPr>
              <w:spacing w:before="0" w:after="0" w:line="240" w:lineRule="auto"/>
              <w:jc w:val="center"/>
              <w:rPr>
                <w:rFonts w:ascii="Calibri" w:eastAsia="Calibri" w:hAnsi="Calibri"/>
                <w:sz w:val="10"/>
                <w:szCs w:val="10"/>
                <w:lang w:eastAsia="en-US"/>
              </w:rPr>
            </w:pPr>
          </w:p>
          <w:p w14:paraId="7D074B7E" w14:textId="77777777" w:rsidR="001E6B56" w:rsidRPr="001E6B56" w:rsidRDefault="001E6B56" w:rsidP="001E6B56">
            <w:pPr>
              <w:spacing w:before="0" w:after="0" w:line="240" w:lineRule="auto"/>
              <w:jc w:val="center"/>
              <w:rPr>
                <w:rFonts w:ascii="Calibri" w:eastAsia="Calibri" w:hAnsi="Calibri"/>
                <w:sz w:val="24"/>
                <w:szCs w:val="24"/>
                <w:lang w:eastAsia="en-US"/>
              </w:rPr>
            </w:pPr>
            <w:r w:rsidRPr="001E6B56">
              <w:rPr>
                <w:rFonts w:ascii="Calibri" w:eastAsia="Calibri" w:hAnsi="Calibri"/>
                <w:sz w:val="24"/>
                <w:szCs w:val="24"/>
                <w:lang w:eastAsia="en-US"/>
              </w:rPr>
              <w:t>Gloucester County</w:t>
            </w:r>
          </w:p>
          <w:p w14:paraId="1BE81823" w14:textId="77777777" w:rsidR="001E6B56" w:rsidRPr="001E6B56" w:rsidRDefault="001E6B56" w:rsidP="001E6B56">
            <w:pPr>
              <w:spacing w:before="0" w:after="0" w:line="240" w:lineRule="auto"/>
              <w:jc w:val="center"/>
              <w:rPr>
                <w:rFonts w:ascii="Calibri" w:eastAsia="Calibri" w:hAnsi="Calibri"/>
                <w:sz w:val="10"/>
                <w:szCs w:val="10"/>
                <w:lang w:eastAsia="en-US"/>
              </w:rPr>
            </w:pPr>
            <w:r w:rsidRPr="001E6B56">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31F2B7D4" w14:textId="77777777" w:rsidR="001E6B56" w:rsidRPr="001E6B56" w:rsidRDefault="001E6B56" w:rsidP="001E6B56">
            <w:pPr>
              <w:spacing w:before="0" w:after="0" w:line="240" w:lineRule="auto"/>
              <w:jc w:val="center"/>
              <w:rPr>
                <w:rFonts w:ascii="Calibri" w:eastAsia="Calibri" w:hAnsi="Calibri"/>
                <w:b/>
                <w:sz w:val="24"/>
                <w:szCs w:val="24"/>
                <w:lang w:eastAsia="en-US"/>
              </w:rPr>
            </w:pPr>
            <w:r w:rsidRPr="001E6B56">
              <w:rPr>
                <w:rFonts w:ascii="Calibri" w:eastAsia="Calibri" w:hAnsi="Calibri"/>
                <w:b/>
                <w:sz w:val="24"/>
                <w:szCs w:val="24"/>
                <w:lang w:eastAsia="en-US"/>
              </w:rPr>
              <w:t>856-681-2200</w:t>
            </w:r>
          </w:p>
          <w:p w14:paraId="478313EF" w14:textId="77777777" w:rsidR="001E6B56" w:rsidRPr="001E6B56" w:rsidRDefault="001E6B56" w:rsidP="001E6B56">
            <w:pPr>
              <w:spacing w:before="0" w:after="0" w:line="240" w:lineRule="auto"/>
              <w:jc w:val="center"/>
              <w:rPr>
                <w:rFonts w:ascii="Calibri" w:eastAsia="Calibri" w:hAnsi="Calibri"/>
                <w:b/>
                <w:sz w:val="24"/>
                <w:szCs w:val="24"/>
                <w:lang w:eastAsia="en-US"/>
              </w:rPr>
            </w:pPr>
          </w:p>
          <w:p w14:paraId="0AA0A273" w14:textId="77777777" w:rsidR="001E6B56" w:rsidRPr="001E6B56" w:rsidRDefault="001E6B56" w:rsidP="001E6B56">
            <w:pPr>
              <w:spacing w:before="0" w:after="0" w:line="240" w:lineRule="auto"/>
              <w:jc w:val="center"/>
              <w:rPr>
                <w:rFonts w:ascii="Calibri" w:eastAsia="Calibri" w:hAnsi="Calibri"/>
                <w:b/>
                <w:sz w:val="24"/>
                <w:szCs w:val="24"/>
                <w:lang w:eastAsia="en-US"/>
              </w:rPr>
            </w:pPr>
            <w:r w:rsidRPr="001E6B56">
              <w:rPr>
                <w:rFonts w:ascii="Calibri" w:eastAsia="Calibri" w:hAnsi="Calibri"/>
                <w:b/>
                <w:sz w:val="24"/>
                <w:szCs w:val="24"/>
                <w:lang w:eastAsia="en-US"/>
              </w:rPr>
              <w:t>856-845-2220</w:t>
            </w:r>
          </w:p>
          <w:p w14:paraId="4F84DB76" w14:textId="77777777" w:rsidR="001E6B56" w:rsidRPr="001E6B56" w:rsidRDefault="001E6B56" w:rsidP="001E6B56">
            <w:pPr>
              <w:spacing w:before="0" w:after="0" w:line="240" w:lineRule="auto"/>
              <w:jc w:val="center"/>
              <w:rPr>
                <w:rFonts w:ascii="Calibri" w:eastAsia="Calibri" w:hAnsi="Calibri"/>
                <w:b/>
                <w:sz w:val="24"/>
                <w:szCs w:val="24"/>
                <w:lang w:eastAsia="en-US"/>
              </w:rPr>
            </w:pPr>
          </w:p>
          <w:p w14:paraId="36E414DC" w14:textId="77777777" w:rsidR="001E6B56" w:rsidRPr="001E6B56" w:rsidRDefault="001E6B56" w:rsidP="001E6B56">
            <w:pPr>
              <w:spacing w:before="0" w:after="0" w:line="240" w:lineRule="auto"/>
              <w:jc w:val="center"/>
              <w:rPr>
                <w:rFonts w:ascii="Calibri" w:eastAsia="Calibri" w:hAnsi="Calibri"/>
                <w:b/>
                <w:sz w:val="24"/>
                <w:szCs w:val="24"/>
                <w:lang w:eastAsia="en-US"/>
              </w:rPr>
            </w:pPr>
            <w:r w:rsidRPr="001E6B56">
              <w:rPr>
                <w:rFonts w:ascii="Calibri" w:eastAsia="Calibri" w:hAnsi="Calibri"/>
                <w:b/>
                <w:sz w:val="24"/>
                <w:szCs w:val="24"/>
                <w:lang w:eastAsia="en-US"/>
              </w:rPr>
              <w:t>856-384-5500</w:t>
            </w:r>
          </w:p>
        </w:tc>
      </w:tr>
      <w:tr w:rsidR="001E6B56" w:rsidRPr="001E6B56" w14:paraId="6834F3EA" w14:textId="77777777" w:rsidTr="007447AB">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2F031325"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 xml:space="preserve">Non-Confidential </w:t>
            </w:r>
          </w:p>
          <w:p w14:paraId="2402326F"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Reporting</w:t>
            </w:r>
          </w:p>
          <w:p w14:paraId="03558473"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b/>
                <w:color w:val="FF0000"/>
                <w:szCs w:val="20"/>
                <w:lang w:eastAsia="en-US"/>
              </w:rPr>
              <w:t>9-1-1</w:t>
            </w:r>
            <w:r w:rsidRPr="001E6B56">
              <w:rPr>
                <w:rFonts w:ascii="Calibri" w:eastAsia="Calibri" w:hAnsi="Calibri"/>
                <w:color w:val="FF0000"/>
                <w:szCs w:val="20"/>
                <w:lang w:eastAsia="en-US"/>
              </w:rPr>
              <w:t xml:space="preserve"> </w:t>
            </w:r>
            <w:r w:rsidRPr="001E6B56">
              <w:rPr>
                <w:rFonts w:ascii="Calibri" w:eastAsia="Calibri" w:hAnsi="Calibri"/>
                <w:szCs w:val="20"/>
                <w:lang w:eastAsia="en-US"/>
              </w:rPr>
              <w:t>and</w:t>
            </w:r>
          </w:p>
          <w:p w14:paraId="02C6E521"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Campus</w:t>
            </w:r>
          </w:p>
          <w:p w14:paraId="2350E30E"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71234F2D" w14:textId="77777777" w:rsidR="001E6B56" w:rsidRPr="001E6B56" w:rsidRDefault="001E6B56" w:rsidP="001E6B56">
            <w:pPr>
              <w:spacing w:before="0" w:after="0" w:line="240" w:lineRule="auto"/>
              <w:jc w:val="center"/>
              <w:rPr>
                <w:rFonts w:ascii="Calibri" w:eastAsia="Calibri" w:hAnsi="Calibri"/>
                <w:color w:val="000000"/>
                <w:szCs w:val="20"/>
                <w:lang w:eastAsia="en-US"/>
              </w:rPr>
            </w:pPr>
            <w:r w:rsidRPr="001E6B56">
              <w:rPr>
                <w:rFonts w:ascii="Calibri" w:eastAsia="Calibri" w:hAnsi="Calibri"/>
                <w:b/>
                <w:color w:val="FF0000"/>
                <w:szCs w:val="20"/>
                <w:lang w:eastAsia="en-US"/>
              </w:rPr>
              <w:t xml:space="preserve">9-1-1 </w:t>
            </w:r>
            <w:r w:rsidRPr="001E6B56">
              <w:rPr>
                <w:rFonts w:ascii="Calibri" w:eastAsia="Calibri" w:hAnsi="Calibri"/>
                <w:color w:val="000000"/>
                <w:szCs w:val="20"/>
                <w:lang w:eastAsia="en-US"/>
              </w:rPr>
              <w:t>Gloucester County</w:t>
            </w:r>
          </w:p>
          <w:p w14:paraId="72A15FF0" w14:textId="77777777" w:rsidR="001E6B56" w:rsidRPr="001E6B56" w:rsidRDefault="001E6B56" w:rsidP="001E6B56">
            <w:pPr>
              <w:spacing w:before="0" w:after="0" w:line="240" w:lineRule="auto"/>
              <w:jc w:val="center"/>
              <w:rPr>
                <w:rFonts w:ascii="Calibri" w:eastAsia="Calibri" w:hAnsi="Calibri"/>
                <w:color w:val="000000"/>
                <w:szCs w:val="20"/>
                <w:lang w:eastAsia="en-US"/>
              </w:rPr>
            </w:pPr>
            <w:r w:rsidRPr="001E6B56">
              <w:rPr>
                <w:rFonts w:ascii="Calibri" w:eastAsia="Calibri" w:hAnsi="Calibri"/>
                <w:color w:val="000000"/>
                <w:szCs w:val="20"/>
                <w:lang w:eastAsia="en-US"/>
              </w:rPr>
              <w:t>Emergency Management Dispatch</w:t>
            </w:r>
          </w:p>
          <w:p w14:paraId="33EA7E4A" w14:textId="77777777" w:rsidR="001E6B56" w:rsidRPr="001E6B56" w:rsidRDefault="001E6B56" w:rsidP="001E6B56">
            <w:pPr>
              <w:spacing w:before="0" w:after="0" w:line="240" w:lineRule="auto"/>
              <w:jc w:val="center"/>
              <w:rPr>
                <w:rFonts w:ascii="Calibri" w:eastAsia="Calibri" w:hAnsi="Calibri"/>
                <w:b/>
                <w:color w:val="FF0000"/>
                <w:sz w:val="10"/>
                <w:szCs w:val="10"/>
                <w:lang w:eastAsia="en-US"/>
              </w:rPr>
            </w:pPr>
          </w:p>
          <w:p w14:paraId="45FB995A" w14:textId="77777777" w:rsidR="001E6B56" w:rsidRPr="001E6B56" w:rsidRDefault="001E6B56" w:rsidP="001E6B56">
            <w:pPr>
              <w:spacing w:before="0" w:after="0" w:line="240" w:lineRule="auto"/>
              <w:jc w:val="center"/>
              <w:rPr>
                <w:rFonts w:ascii="Calibri" w:eastAsia="Calibri" w:hAnsi="Calibri"/>
                <w:color w:val="365F91"/>
                <w:szCs w:val="20"/>
                <w:lang w:eastAsia="en-US"/>
              </w:rPr>
            </w:pPr>
            <w:r w:rsidRPr="001E6B56">
              <w:rPr>
                <w:rFonts w:ascii="Calibri" w:eastAsia="Calibri" w:hAnsi="Calibri"/>
                <w:sz w:val="24"/>
                <w:szCs w:val="24"/>
                <w:lang w:eastAsia="en-US"/>
              </w:rPr>
              <w:t>Campus Security</w:t>
            </w:r>
          </w:p>
          <w:p w14:paraId="6036DB93" w14:textId="77777777" w:rsidR="001E6B56" w:rsidRPr="001E6B56" w:rsidRDefault="001E6B56" w:rsidP="001E6B56">
            <w:pPr>
              <w:spacing w:before="0" w:after="0" w:line="240" w:lineRule="auto"/>
              <w:jc w:val="center"/>
              <w:rPr>
                <w:rFonts w:ascii="Calibri" w:eastAsia="Calibri" w:hAnsi="Calibri"/>
                <w:b/>
                <w:color w:val="FF0000"/>
                <w:sz w:val="24"/>
                <w:szCs w:val="24"/>
                <w:lang w:eastAsia="en-US"/>
              </w:rPr>
            </w:pPr>
            <w:r w:rsidRPr="001E6B56">
              <w:rPr>
                <w:rFonts w:ascii="Calibri" w:eastAsia="Calibri" w:hAnsi="Calibri"/>
                <w:b/>
                <w:color w:val="365F91"/>
                <w:szCs w:val="20"/>
                <w:lang w:eastAsia="en-US"/>
              </w:rPr>
              <w:t xml:space="preserve">Blue Light </w:t>
            </w:r>
            <w:r w:rsidRPr="001E6B56">
              <w:rPr>
                <w:rFonts w:ascii="Calibri" w:eastAsia="Calibri" w:hAnsi="Calibri"/>
                <w:b/>
                <w:szCs w:val="20"/>
                <w:lang w:eastAsia="en-US"/>
              </w:rPr>
              <w:t xml:space="preserve">Emergency Phones </w:t>
            </w:r>
            <w:r w:rsidRPr="001E6B56">
              <w:rPr>
                <w:rFonts w:ascii="Calibri" w:eastAsia="Calibri" w:hAnsi="Calibri"/>
                <w:b/>
                <w:szCs w:val="20"/>
                <w:u w:val="single"/>
                <w:lang w:eastAsia="en-US"/>
              </w:rPr>
              <w:t>or</w:t>
            </w:r>
            <w:r w:rsidRPr="001E6B56">
              <w:rPr>
                <w:rFonts w:ascii="Calibri" w:eastAsia="Calibri" w:hAnsi="Calibri"/>
                <w:b/>
                <w:szCs w:val="20"/>
                <w:lang w:eastAsia="en-US"/>
              </w:rPr>
              <w:t xml:space="preserve"> text. </w:t>
            </w:r>
            <w:r w:rsidRPr="001E6B56">
              <w:rPr>
                <w:rFonts w:ascii="Calibri" w:eastAsia="Calibri" w:hAnsi="Calibri"/>
                <w:b/>
                <w:sz w:val="24"/>
                <w:szCs w:val="24"/>
                <w:lang w:eastAsia="en-US"/>
              </w:rPr>
              <w:t>4444</w:t>
            </w:r>
            <w:r w:rsidRPr="001E6B56">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339273FD"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color w:val="FF0000"/>
                <w:szCs w:val="20"/>
                <w:lang w:eastAsia="en-US"/>
              </w:rPr>
              <w:t xml:space="preserve">9-1-1 </w:t>
            </w:r>
            <w:r w:rsidRPr="001E6B56">
              <w:rPr>
                <w:rFonts w:ascii="Calibri" w:eastAsia="Calibri" w:hAnsi="Calibri"/>
                <w:b/>
                <w:szCs w:val="20"/>
                <w:lang w:eastAsia="en-US"/>
              </w:rPr>
              <w:t>or</w:t>
            </w:r>
            <w:r w:rsidRPr="001E6B56">
              <w:rPr>
                <w:rFonts w:ascii="Calibri" w:eastAsia="Calibri" w:hAnsi="Calibri"/>
                <w:b/>
                <w:color w:val="FF0000"/>
                <w:szCs w:val="20"/>
                <w:lang w:eastAsia="en-US"/>
              </w:rPr>
              <w:t xml:space="preserve"> </w:t>
            </w:r>
            <w:r w:rsidRPr="001E6B56">
              <w:rPr>
                <w:rFonts w:ascii="Calibri" w:eastAsia="Calibri" w:hAnsi="Calibri"/>
                <w:b/>
                <w:szCs w:val="20"/>
                <w:lang w:eastAsia="en-US"/>
              </w:rPr>
              <w:t>push</w:t>
            </w:r>
            <w:r w:rsidRPr="001E6B56">
              <w:rPr>
                <w:rFonts w:ascii="Calibri" w:eastAsia="Calibri" w:hAnsi="Calibri"/>
                <w:b/>
                <w:color w:val="FF0000"/>
                <w:szCs w:val="20"/>
                <w:lang w:eastAsia="en-US"/>
              </w:rPr>
              <w:t xml:space="preserve"> RED </w:t>
            </w:r>
            <w:r w:rsidRPr="001E6B56">
              <w:rPr>
                <w:rFonts w:ascii="Calibri" w:eastAsia="Calibri" w:hAnsi="Calibri"/>
                <w:b/>
                <w:szCs w:val="20"/>
                <w:lang w:eastAsia="en-US"/>
              </w:rPr>
              <w:t>button on</w:t>
            </w:r>
          </w:p>
          <w:p w14:paraId="147885BB"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 xml:space="preserve">Campus </w:t>
            </w:r>
            <w:r w:rsidRPr="001E6B56">
              <w:rPr>
                <w:rFonts w:ascii="Calibri" w:eastAsia="Calibri" w:hAnsi="Calibri"/>
                <w:b/>
                <w:color w:val="365F91"/>
                <w:szCs w:val="20"/>
                <w:lang w:eastAsia="en-US"/>
              </w:rPr>
              <w:t>Blue</w:t>
            </w:r>
            <w:r w:rsidRPr="001E6B56">
              <w:rPr>
                <w:rFonts w:ascii="Calibri" w:eastAsia="Calibri" w:hAnsi="Calibri"/>
                <w:szCs w:val="20"/>
                <w:lang w:eastAsia="en-US"/>
              </w:rPr>
              <w:t xml:space="preserve"> </w:t>
            </w:r>
            <w:r w:rsidRPr="001E6B56">
              <w:rPr>
                <w:rFonts w:ascii="Calibri" w:eastAsia="Calibri" w:hAnsi="Calibri"/>
                <w:b/>
                <w:color w:val="365F91"/>
                <w:szCs w:val="20"/>
                <w:lang w:eastAsia="en-US"/>
              </w:rPr>
              <w:t>Light</w:t>
            </w:r>
            <w:r w:rsidRPr="001E6B56">
              <w:rPr>
                <w:rFonts w:ascii="Calibri" w:eastAsia="Calibri" w:hAnsi="Calibri"/>
                <w:szCs w:val="20"/>
                <w:lang w:eastAsia="en-US"/>
              </w:rPr>
              <w:t xml:space="preserve"> Emergency Phones </w:t>
            </w:r>
          </w:p>
          <w:p w14:paraId="6EAF2216" w14:textId="77777777" w:rsidR="001E6B56" w:rsidRPr="001E6B56" w:rsidRDefault="001E6B56" w:rsidP="001E6B56">
            <w:pPr>
              <w:spacing w:before="0" w:after="0" w:line="240" w:lineRule="auto"/>
              <w:jc w:val="center"/>
              <w:rPr>
                <w:rFonts w:ascii="Calibri" w:eastAsia="Calibri" w:hAnsi="Calibri"/>
                <w:sz w:val="52"/>
                <w:szCs w:val="52"/>
                <w:lang w:eastAsia="en-US"/>
              </w:rPr>
            </w:pPr>
          </w:p>
          <w:p w14:paraId="4FBB86F3" w14:textId="77777777" w:rsidR="001E6B56" w:rsidRPr="001E6B56" w:rsidRDefault="001E6B56" w:rsidP="001E6B56">
            <w:pPr>
              <w:spacing w:before="0" w:after="0" w:line="240" w:lineRule="auto"/>
              <w:jc w:val="center"/>
              <w:rPr>
                <w:rFonts w:ascii="Calibri" w:eastAsia="Calibri" w:hAnsi="Calibri"/>
                <w:color w:val="FF0000"/>
                <w:sz w:val="12"/>
                <w:szCs w:val="12"/>
                <w:lang w:eastAsia="en-US"/>
              </w:rPr>
            </w:pPr>
            <w:r w:rsidRPr="001E6B56">
              <w:rPr>
                <w:rFonts w:ascii="Calibri" w:eastAsia="Calibri" w:hAnsi="Calibri"/>
                <w:b/>
                <w:sz w:val="24"/>
                <w:szCs w:val="24"/>
                <w:lang w:eastAsia="en-US"/>
              </w:rPr>
              <w:t>856-681-6287</w:t>
            </w:r>
          </w:p>
        </w:tc>
      </w:tr>
      <w:tr w:rsidR="001E6B56" w:rsidRPr="001E6B56" w14:paraId="32DB672D" w14:textId="77777777" w:rsidTr="007447AB">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527E3777"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b/>
                <w:szCs w:val="20"/>
                <w:lang w:eastAsia="en-US"/>
              </w:rPr>
              <w:t>Non-Confidential</w:t>
            </w:r>
            <w:r w:rsidRPr="001E6B56">
              <w:rPr>
                <w:rFonts w:ascii="Calibri" w:eastAsia="Calibri" w:hAnsi="Calibri"/>
                <w:szCs w:val="20"/>
                <w:lang w:eastAsia="en-US"/>
              </w:rPr>
              <w:t xml:space="preserve"> On-Campus </w:t>
            </w:r>
          </w:p>
          <w:p w14:paraId="4F22B9CE"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 xml:space="preserve">Reporting </w:t>
            </w:r>
          </w:p>
          <w:p w14:paraId="023EEB0E"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2CC3C0C" w14:textId="77777777" w:rsidR="001E6B56" w:rsidRPr="001E6B56" w:rsidRDefault="001E6B56" w:rsidP="001E6B56">
            <w:pPr>
              <w:spacing w:before="0" w:after="0" w:line="240" w:lineRule="auto"/>
              <w:jc w:val="center"/>
              <w:rPr>
                <w:rFonts w:ascii="Calibri" w:eastAsia="Calibri" w:hAnsi="Calibri"/>
                <w:sz w:val="24"/>
                <w:szCs w:val="24"/>
                <w:lang w:eastAsia="en-US"/>
              </w:rPr>
            </w:pPr>
            <w:r w:rsidRPr="001E6B56">
              <w:rPr>
                <w:rFonts w:ascii="Calibri" w:eastAsia="Calibri" w:hAnsi="Calibri"/>
                <w:sz w:val="24"/>
                <w:szCs w:val="24"/>
                <w:lang w:eastAsia="en-US"/>
              </w:rPr>
              <w:t>Almarie J. Jones</w:t>
            </w:r>
          </w:p>
          <w:p w14:paraId="30286889"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Special Assistant to the President</w:t>
            </w:r>
          </w:p>
          <w:p w14:paraId="193F27E3" w14:textId="77777777" w:rsidR="001E6B56" w:rsidRPr="001E6B56" w:rsidRDefault="001E6B56" w:rsidP="001E6B56">
            <w:pPr>
              <w:spacing w:before="0" w:after="0" w:line="240" w:lineRule="auto"/>
              <w:jc w:val="center"/>
              <w:rPr>
                <w:rFonts w:ascii="Calibri" w:eastAsia="Calibri" w:hAnsi="Calibri"/>
                <w:b/>
                <w:sz w:val="18"/>
                <w:lang w:eastAsia="en-US"/>
              </w:rPr>
            </w:pPr>
            <w:r w:rsidRPr="001E6B56">
              <w:rPr>
                <w:rFonts w:ascii="Calibri" w:eastAsia="Calibri" w:hAnsi="Calibri"/>
                <w:b/>
                <w:szCs w:val="20"/>
                <w:lang w:eastAsia="en-US"/>
              </w:rPr>
              <w:t xml:space="preserve"> </w:t>
            </w:r>
            <w:r w:rsidRPr="001E6B56">
              <w:rPr>
                <w:rFonts w:ascii="Calibri" w:eastAsia="Calibri" w:hAnsi="Calibri"/>
                <w:b/>
                <w:sz w:val="18"/>
                <w:lang w:eastAsia="en-US"/>
              </w:rPr>
              <w:t>Diversity and Equity/Title IX and Compliance</w:t>
            </w:r>
          </w:p>
          <w:p w14:paraId="26E9FA52" w14:textId="77777777" w:rsidR="001E6B56" w:rsidRPr="001E6B56" w:rsidRDefault="001E6B56" w:rsidP="001E6B56">
            <w:pPr>
              <w:spacing w:before="0" w:after="0" w:line="240" w:lineRule="auto"/>
              <w:jc w:val="center"/>
              <w:rPr>
                <w:rFonts w:ascii="Calibri" w:eastAsia="Calibri" w:hAnsi="Calibri"/>
                <w:b/>
                <w:sz w:val="18"/>
                <w:lang w:eastAsia="en-US"/>
              </w:rPr>
            </w:pPr>
          </w:p>
          <w:p w14:paraId="7934E0DF" w14:textId="77777777" w:rsidR="001E6B56" w:rsidRPr="001E6B56" w:rsidRDefault="001E6B56" w:rsidP="001E6B56">
            <w:pPr>
              <w:spacing w:before="0" w:after="0" w:line="240" w:lineRule="auto"/>
              <w:jc w:val="center"/>
              <w:rPr>
                <w:rFonts w:ascii="Calibri" w:eastAsia="Calibri" w:hAnsi="Calibri"/>
                <w:sz w:val="24"/>
                <w:szCs w:val="24"/>
                <w:lang w:eastAsia="en-US"/>
              </w:rPr>
            </w:pPr>
            <w:r w:rsidRPr="001E6B56">
              <w:rPr>
                <w:rFonts w:ascii="Calibri" w:eastAsia="Calibri" w:hAnsi="Calibri"/>
                <w:sz w:val="24"/>
                <w:szCs w:val="24"/>
                <w:lang w:eastAsia="en-US"/>
              </w:rPr>
              <w:t>John F. Ryder</w:t>
            </w:r>
          </w:p>
          <w:p w14:paraId="7CA3B6FB"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Director</w:t>
            </w:r>
          </w:p>
          <w:p w14:paraId="2FAFB1A6" w14:textId="77777777" w:rsidR="001E6B56" w:rsidRPr="001E6B56" w:rsidRDefault="001E6B56" w:rsidP="001E6B56">
            <w:pPr>
              <w:spacing w:before="0" w:after="0" w:line="240" w:lineRule="auto"/>
              <w:jc w:val="center"/>
              <w:rPr>
                <w:rFonts w:ascii="Calibri" w:eastAsia="Calibri" w:hAnsi="Calibri"/>
                <w:b/>
                <w:sz w:val="18"/>
                <w:lang w:eastAsia="en-US"/>
              </w:rPr>
            </w:pPr>
            <w:r w:rsidRPr="001E6B56">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23EE787" w14:textId="77777777" w:rsidR="001E6B56" w:rsidRPr="001E6B56" w:rsidRDefault="001E6B56" w:rsidP="001E6B56">
            <w:pPr>
              <w:spacing w:before="0" w:after="0" w:line="240" w:lineRule="auto"/>
              <w:jc w:val="center"/>
              <w:rPr>
                <w:rFonts w:ascii="Calibri" w:eastAsia="Calibri" w:hAnsi="Calibri"/>
                <w:b/>
                <w:sz w:val="24"/>
                <w:szCs w:val="24"/>
                <w:lang w:eastAsia="en-US"/>
              </w:rPr>
            </w:pPr>
            <w:r w:rsidRPr="001E6B56">
              <w:rPr>
                <w:rFonts w:ascii="Calibri" w:eastAsia="Calibri" w:hAnsi="Calibri"/>
                <w:b/>
                <w:sz w:val="24"/>
                <w:szCs w:val="24"/>
                <w:lang w:eastAsia="en-US"/>
              </w:rPr>
              <w:t>856-415-2154</w:t>
            </w:r>
          </w:p>
          <w:p w14:paraId="4244DEB0"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College Center, Room 116</w:t>
            </w:r>
          </w:p>
          <w:p w14:paraId="671FEC11" w14:textId="77777777" w:rsidR="001E6B56" w:rsidRPr="001E6B56" w:rsidRDefault="008F6292" w:rsidP="001E6B56">
            <w:pPr>
              <w:spacing w:before="0" w:after="0" w:line="240" w:lineRule="auto"/>
              <w:jc w:val="center"/>
              <w:rPr>
                <w:rFonts w:ascii="Calibri" w:eastAsia="Calibri" w:hAnsi="Calibri"/>
                <w:b/>
                <w:szCs w:val="20"/>
                <w:lang w:eastAsia="en-US"/>
              </w:rPr>
            </w:pPr>
            <w:hyperlink r:id="rId18" w:history="1">
              <w:r w:rsidR="001E6B56" w:rsidRPr="001E6B56">
                <w:rPr>
                  <w:rFonts w:ascii="Calibri" w:eastAsia="Calibri" w:hAnsi="Calibri"/>
                  <w:b/>
                  <w:szCs w:val="20"/>
                  <w:lang w:eastAsia="en-US"/>
                </w:rPr>
                <w:t>ajones@rcsj.edu</w:t>
              </w:r>
            </w:hyperlink>
          </w:p>
          <w:p w14:paraId="4EB028C2" w14:textId="77777777" w:rsidR="001E6B56" w:rsidRPr="001E6B56" w:rsidRDefault="001E6B56" w:rsidP="001E6B56">
            <w:pPr>
              <w:spacing w:before="0" w:after="0" w:line="240" w:lineRule="auto"/>
              <w:jc w:val="center"/>
              <w:rPr>
                <w:rFonts w:ascii="Calibri" w:eastAsia="Calibri" w:hAnsi="Calibri"/>
                <w:szCs w:val="20"/>
                <w:lang w:eastAsia="en-US"/>
              </w:rPr>
            </w:pPr>
          </w:p>
          <w:p w14:paraId="5718797C" w14:textId="77777777" w:rsidR="001E6B56" w:rsidRPr="001E6B56" w:rsidRDefault="001E6B56" w:rsidP="001E6B56">
            <w:pPr>
              <w:spacing w:before="0" w:after="0" w:line="240" w:lineRule="auto"/>
              <w:jc w:val="center"/>
              <w:rPr>
                <w:rFonts w:ascii="Calibri" w:eastAsia="Calibri" w:hAnsi="Calibri"/>
                <w:b/>
                <w:sz w:val="24"/>
                <w:szCs w:val="24"/>
                <w:lang w:eastAsia="en-US"/>
              </w:rPr>
            </w:pPr>
            <w:r w:rsidRPr="001E6B56">
              <w:rPr>
                <w:rFonts w:ascii="Calibri" w:eastAsia="Calibri" w:hAnsi="Calibri"/>
                <w:b/>
                <w:sz w:val="24"/>
                <w:szCs w:val="24"/>
                <w:lang w:eastAsia="en-US"/>
              </w:rPr>
              <w:t>856-468-5000, ext. 6456</w:t>
            </w:r>
          </w:p>
          <w:p w14:paraId="60F9702C"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College Center, room 202</w:t>
            </w:r>
          </w:p>
          <w:p w14:paraId="5C5137ED" w14:textId="77777777" w:rsidR="001E6B56" w:rsidRPr="001E6B56" w:rsidRDefault="008F6292" w:rsidP="001E6B56">
            <w:pPr>
              <w:spacing w:before="0" w:after="0" w:line="240" w:lineRule="auto"/>
              <w:jc w:val="center"/>
              <w:rPr>
                <w:rFonts w:ascii="Calibri" w:eastAsia="Calibri" w:hAnsi="Calibri"/>
                <w:szCs w:val="20"/>
                <w:lang w:eastAsia="en-US"/>
              </w:rPr>
            </w:pPr>
            <w:hyperlink r:id="rId19" w:history="1">
              <w:r w:rsidR="001E6B56" w:rsidRPr="001E6B56">
                <w:rPr>
                  <w:rFonts w:ascii="Calibri" w:eastAsia="Calibri" w:hAnsi="Calibri"/>
                  <w:b/>
                  <w:szCs w:val="20"/>
                  <w:lang w:eastAsia="en-US"/>
                </w:rPr>
                <w:t>jryder@rcsj.edu</w:t>
              </w:r>
            </w:hyperlink>
          </w:p>
        </w:tc>
      </w:tr>
      <w:tr w:rsidR="001E6B56" w:rsidRPr="001E6B56" w14:paraId="727998D3" w14:textId="77777777" w:rsidTr="007447AB">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2611E84A"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 xml:space="preserve">Confidential </w:t>
            </w:r>
          </w:p>
          <w:p w14:paraId="1809288A"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On-Campus</w:t>
            </w:r>
          </w:p>
          <w:p w14:paraId="3264FED0"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 xml:space="preserve">Counseling and </w:t>
            </w:r>
          </w:p>
          <w:p w14:paraId="679052BE"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26C3336B"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Lois Y. Lawson-Briddell, Ph.D.</w:t>
            </w:r>
          </w:p>
          <w:p w14:paraId="29985508"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MSW, LSW, Director</w:t>
            </w:r>
          </w:p>
          <w:p w14:paraId="5402E07B" w14:textId="77777777" w:rsidR="001E6B56" w:rsidRPr="001E6B56" w:rsidRDefault="001E6B56" w:rsidP="001E6B56">
            <w:pPr>
              <w:spacing w:before="0" w:after="0" w:line="240" w:lineRule="auto"/>
              <w:jc w:val="center"/>
              <w:rPr>
                <w:rFonts w:ascii="Calibri" w:eastAsia="Calibri" w:hAnsi="Calibri"/>
                <w:sz w:val="8"/>
                <w:szCs w:val="8"/>
                <w:lang w:eastAsia="en-US"/>
              </w:rPr>
            </w:pPr>
          </w:p>
          <w:p w14:paraId="0D6AC0F4"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William Leonard, Ph.D.</w:t>
            </w:r>
          </w:p>
          <w:p w14:paraId="53790431"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Intervention Teams Consultant</w:t>
            </w:r>
          </w:p>
          <w:p w14:paraId="64A2A470"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Counseling &amp; Wellness Services Center</w:t>
            </w:r>
          </w:p>
          <w:p w14:paraId="4E8B5852" w14:textId="77777777" w:rsidR="001E6B56" w:rsidRPr="001E6B56" w:rsidRDefault="001E6B56" w:rsidP="001E6B56">
            <w:pPr>
              <w:spacing w:before="0" w:after="0" w:line="240" w:lineRule="auto"/>
              <w:jc w:val="center"/>
              <w:rPr>
                <w:rFonts w:ascii="Calibri" w:eastAsia="Calibri" w:hAnsi="Calibri"/>
                <w:b/>
                <w:szCs w:val="20"/>
                <w:lang w:eastAsia="en-US"/>
              </w:rPr>
            </w:pPr>
          </w:p>
          <w:p w14:paraId="52C81063" w14:textId="77777777" w:rsidR="001E6B56" w:rsidRPr="001E6B56" w:rsidRDefault="001E6B56" w:rsidP="001E6B56">
            <w:pPr>
              <w:spacing w:before="0" w:after="0" w:line="240" w:lineRule="auto"/>
              <w:jc w:val="center"/>
              <w:rPr>
                <w:rFonts w:ascii="Calibri" w:eastAsia="Calibri" w:hAnsi="Calibri"/>
                <w:b/>
                <w:szCs w:val="20"/>
                <w:lang w:eastAsia="en-US"/>
              </w:rPr>
            </w:pPr>
          </w:p>
          <w:p w14:paraId="6029948F"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 xml:space="preserve">Crystal </w:t>
            </w:r>
            <w:proofErr w:type="spellStart"/>
            <w:r w:rsidRPr="001E6B56">
              <w:rPr>
                <w:rFonts w:ascii="Calibri" w:eastAsia="Calibri" w:hAnsi="Calibri"/>
                <w:szCs w:val="20"/>
                <w:lang w:eastAsia="en-US"/>
              </w:rPr>
              <w:t>Noboa</w:t>
            </w:r>
            <w:proofErr w:type="spellEnd"/>
            <w:r w:rsidRPr="001E6B56">
              <w:rPr>
                <w:rFonts w:ascii="Calibri" w:eastAsia="Calibri" w:hAnsi="Calibri"/>
                <w:szCs w:val="20"/>
                <w:lang w:eastAsia="en-US"/>
              </w:rPr>
              <w:t xml:space="preserve">, LSW, MSW  </w:t>
            </w:r>
          </w:p>
          <w:p w14:paraId="36350FAF"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Director, The Center for</w:t>
            </w:r>
          </w:p>
          <w:p w14:paraId="2CA78F55"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People in Transition (PIT)</w:t>
            </w:r>
          </w:p>
          <w:p w14:paraId="333272CA" w14:textId="77777777" w:rsidR="001E6B56" w:rsidRPr="001E6B56" w:rsidRDefault="001E6B56" w:rsidP="001E6B56">
            <w:pPr>
              <w:spacing w:before="0" w:after="0" w:line="240" w:lineRule="auto"/>
              <w:jc w:val="center"/>
              <w:rPr>
                <w:rFonts w:ascii="Calibri" w:eastAsia="Calibri" w:hAnsi="Calibri"/>
                <w:b/>
                <w:szCs w:val="20"/>
                <w:lang w:eastAsia="en-US"/>
              </w:rPr>
            </w:pPr>
          </w:p>
          <w:p w14:paraId="316A9117" w14:textId="77777777" w:rsidR="001E6B56" w:rsidRPr="001E6B56" w:rsidRDefault="001E6B56" w:rsidP="001E6B56">
            <w:pPr>
              <w:spacing w:before="0" w:after="0" w:line="240" w:lineRule="auto"/>
              <w:jc w:val="center"/>
              <w:rPr>
                <w:rFonts w:ascii="Calibri" w:eastAsia="Calibri" w:hAnsi="Calibri"/>
                <w:b/>
                <w:sz w:val="10"/>
                <w:szCs w:val="10"/>
                <w:lang w:eastAsia="en-US"/>
              </w:rPr>
            </w:pPr>
          </w:p>
          <w:p w14:paraId="604CF3CC"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 xml:space="preserve">Diane </w:t>
            </w:r>
            <w:proofErr w:type="spellStart"/>
            <w:r w:rsidRPr="001E6B56">
              <w:rPr>
                <w:rFonts w:ascii="Calibri" w:eastAsia="Calibri" w:hAnsi="Calibri"/>
                <w:szCs w:val="20"/>
                <w:lang w:eastAsia="en-US"/>
              </w:rPr>
              <w:t>Mussoline</w:t>
            </w:r>
            <w:proofErr w:type="spellEnd"/>
            <w:r w:rsidRPr="001E6B56">
              <w:rPr>
                <w:rFonts w:ascii="Calibri" w:eastAsia="Calibri" w:hAnsi="Calibri"/>
                <w:szCs w:val="20"/>
                <w:lang w:eastAsia="en-US"/>
              </w:rPr>
              <w:t xml:space="preserve">, </w:t>
            </w:r>
            <w:proofErr w:type="spellStart"/>
            <w:r w:rsidRPr="001E6B56">
              <w:rPr>
                <w:rFonts w:ascii="Calibri" w:eastAsia="Calibri" w:hAnsi="Calibri"/>
                <w:szCs w:val="20"/>
                <w:lang w:eastAsia="en-US"/>
              </w:rPr>
              <w:t>EdS</w:t>
            </w:r>
            <w:proofErr w:type="spellEnd"/>
            <w:r w:rsidRPr="001E6B56">
              <w:rPr>
                <w:rFonts w:ascii="Calibri" w:eastAsia="Calibri" w:hAnsi="Calibri"/>
                <w:szCs w:val="20"/>
                <w:lang w:eastAsia="en-US"/>
              </w:rPr>
              <w:t>, LMFT</w:t>
            </w:r>
          </w:p>
          <w:p w14:paraId="0331CE27" w14:textId="77777777" w:rsidR="001E6B56" w:rsidRPr="001E6B56" w:rsidRDefault="001E6B56" w:rsidP="001E6B56">
            <w:pPr>
              <w:spacing w:before="0" w:after="0" w:line="240" w:lineRule="auto"/>
              <w:jc w:val="center"/>
              <w:rPr>
                <w:rFonts w:ascii="Calibri" w:eastAsia="Calibri" w:hAnsi="Calibri"/>
                <w:sz w:val="6"/>
                <w:szCs w:val="6"/>
                <w:lang w:eastAsia="en-US"/>
              </w:rPr>
            </w:pPr>
            <w:r w:rsidRPr="001E6B56">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28BE5701" w14:textId="77777777" w:rsidR="001E6B56" w:rsidRPr="001E6B56" w:rsidRDefault="001E6B56" w:rsidP="001E6B56">
            <w:pPr>
              <w:spacing w:before="0" w:after="0" w:line="240" w:lineRule="auto"/>
              <w:jc w:val="center"/>
              <w:rPr>
                <w:rFonts w:ascii="Calibri" w:eastAsia="Calibri" w:hAnsi="Calibri"/>
                <w:b/>
                <w:sz w:val="18"/>
                <w:u w:val="single"/>
                <w:lang w:eastAsia="en-US"/>
              </w:rPr>
            </w:pPr>
            <w:r w:rsidRPr="001E6B56">
              <w:rPr>
                <w:rFonts w:ascii="Calibri" w:eastAsia="Calibri" w:hAnsi="Calibri"/>
                <w:b/>
                <w:sz w:val="24"/>
                <w:szCs w:val="24"/>
                <w:lang w:eastAsia="en-US"/>
              </w:rPr>
              <w:t>856-464-5236</w:t>
            </w:r>
            <w:r w:rsidRPr="001E6B56">
              <w:rPr>
                <w:rFonts w:ascii="Calibri" w:eastAsia="Calibri" w:hAnsi="Calibri"/>
                <w:b/>
                <w:sz w:val="24"/>
                <w:szCs w:val="24"/>
                <w:lang w:eastAsia="en-US"/>
              </w:rPr>
              <w:tab/>
            </w:r>
            <w:hyperlink r:id="rId20" w:history="1">
              <w:r w:rsidRPr="001E6B56">
                <w:rPr>
                  <w:rFonts w:ascii="Calibri" w:eastAsia="Calibri" w:hAnsi="Calibri"/>
                  <w:b/>
                  <w:szCs w:val="20"/>
                  <w:lang w:eastAsia="en-US"/>
                </w:rPr>
                <w:t>lbriddell@rcsj.edu</w:t>
              </w:r>
            </w:hyperlink>
          </w:p>
          <w:p w14:paraId="291C9AFB"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College Center, Room 206</w:t>
            </w:r>
          </w:p>
          <w:p w14:paraId="497262F4" w14:textId="77777777" w:rsidR="001E6B56" w:rsidRPr="001E6B56" w:rsidRDefault="001E6B56" w:rsidP="001E6B56">
            <w:pPr>
              <w:spacing w:before="0" w:after="0" w:line="240" w:lineRule="auto"/>
              <w:jc w:val="center"/>
              <w:rPr>
                <w:rFonts w:ascii="Calibri" w:eastAsia="Calibri" w:hAnsi="Calibri"/>
                <w:sz w:val="18"/>
                <w:lang w:eastAsia="en-US"/>
              </w:rPr>
            </w:pPr>
          </w:p>
          <w:p w14:paraId="444B0754" w14:textId="77777777" w:rsidR="001E6B56" w:rsidRPr="001E6B56" w:rsidRDefault="001E6B56" w:rsidP="001E6B56">
            <w:pPr>
              <w:spacing w:before="0" w:after="0" w:line="240" w:lineRule="auto"/>
              <w:jc w:val="center"/>
              <w:rPr>
                <w:rFonts w:ascii="Calibri" w:eastAsia="Calibri" w:hAnsi="Calibri"/>
                <w:b/>
                <w:sz w:val="18"/>
                <w:lang w:eastAsia="en-US"/>
              </w:rPr>
            </w:pPr>
            <w:r w:rsidRPr="001E6B56">
              <w:rPr>
                <w:rFonts w:ascii="Calibri" w:eastAsia="Calibri" w:hAnsi="Calibri"/>
                <w:b/>
                <w:sz w:val="24"/>
                <w:szCs w:val="24"/>
                <w:lang w:eastAsia="en-US"/>
              </w:rPr>
              <w:t xml:space="preserve"> 856-415-2119</w:t>
            </w:r>
            <w:r w:rsidRPr="001E6B56">
              <w:rPr>
                <w:rFonts w:ascii="Calibri" w:eastAsia="Calibri" w:hAnsi="Calibri"/>
                <w:b/>
                <w:sz w:val="24"/>
                <w:szCs w:val="24"/>
                <w:lang w:eastAsia="en-US"/>
              </w:rPr>
              <w:tab/>
            </w:r>
            <w:hyperlink r:id="rId21" w:history="1">
              <w:r w:rsidRPr="001E6B56">
                <w:rPr>
                  <w:rFonts w:ascii="Calibri" w:eastAsia="Calibri" w:hAnsi="Calibri"/>
                  <w:b/>
                  <w:szCs w:val="20"/>
                  <w:lang w:eastAsia="en-US"/>
                </w:rPr>
                <w:t>wleonard@rcsj.edu</w:t>
              </w:r>
            </w:hyperlink>
          </w:p>
          <w:p w14:paraId="0D64EF72"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College Center, STEM Office C-168</w:t>
            </w:r>
          </w:p>
          <w:p w14:paraId="7442984A" w14:textId="77777777" w:rsidR="001E6B56" w:rsidRPr="001E6B56" w:rsidRDefault="001E6B56" w:rsidP="001E6B56">
            <w:pPr>
              <w:spacing w:before="0" w:after="0" w:line="240" w:lineRule="auto"/>
              <w:jc w:val="center"/>
              <w:rPr>
                <w:rFonts w:ascii="Calibri" w:eastAsia="Calibri" w:hAnsi="Calibri"/>
                <w:b/>
                <w:szCs w:val="20"/>
                <w:lang w:eastAsia="en-US"/>
              </w:rPr>
            </w:pPr>
          </w:p>
          <w:p w14:paraId="39D951B5" w14:textId="77777777" w:rsidR="001E6B56" w:rsidRPr="001E6B56" w:rsidRDefault="001E6B56" w:rsidP="001E6B56">
            <w:pPr>
              <w:spacing w:before="0" w:after="0" w:line="240" w:lineRule="auto"/>
              <w:jc w:val="center"/>
              <w:rPr>
                <w:rFonts w:ascii="Calibri" w:eastAsia="Calibri" w:hAnsi="Calibri"/>
                <w:szCs w:val="20"/>
                <w:lang w:eastAsia="en-US"/>
              </w:rPr>
            </w:pPr>
          </w:p>
          <w:p w14:paraId="61206C49"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 w:val="24"/>
                <w:szCs w:val="24"/>
                <w:lang w:eastAsia="en-US"/>
              </w:rPr>
              <w:t>856-415-2264</w:t>
            </w:r>
            <w:r w:rsidRPr="001E6B56">
              <w:rPr>
                <w:rFonts w:ascii="Calibri" w:eastAsia="Calibri" w:hAnsi="Calibri"/>
                <w:b/>
                <w:szCs w:val="20"/>
                <w:lang w:eastAsia="en-US"/>
              </w:rPr>
              <w:tab/>
              <w:t>cnoboa@rcsj.edu</w:t>
            </w:r>
          </w:p>
          <w:p w14:paraId="33E71D10"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College Center (lower mezzanine)</w:t>
            </w:r>
          </w:p>
          <w:p w14:paraId="4452C1E8" w14:textId="77777777" w:rsidR="001E6B56" w:rsidRPr="001E6B56" w:rsidRDefault="001E6B56" w:rsidP="001E6B56">
            <w:pPr>
              <w:spacing w:before="0" w:after="0" w:line="240" w:lineRule="auto"/>
              <w:jc w:val="center"/>
              <w:rPr>
                <w:rFonts w:ascii="Calibri" w:eastAsia="Calibri" w:hAnsi="Calibri"/>
                <w:b/>
                <w:szCs w:val="20"/>
                <w:lang w:eastAsia="en-US"/>
              </w:rPr>
            </w:pPr>
          </w:p>
          <w:p w14:paraId="35E5CBFB" w14:textId="77777777" w:rsidR="001E6B56" w:rsidRPr="001E6B56" w:rsidRDefault="001E6B56" w:rsidP="001E6B56">
            <w:pPr>
              <w:spacing w:before="0" w:after="0" w:line="240" w:lineRule="auto"/>
              <w:jc w:val="center"/>
              <w:rPr>
                <w:rFonts w:ascii="Calibri" w:eastAsia="Calibri" w:hAnsi="Calibri"/>
                <w:b/>
                <w:szCs w:val="20"/>
                <w:lang w:eastAsia="en-US"/>
              </w:rPr>
            </w:pPr>
          </w:p>
          <w:p w14:paraId="4BCF28D6"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 w:val="24"/>
                <w:szCs w:val="24"/>
                <w:lang w:eastAsia="en-US"/>
              </w:rPr>
              <w:t>856-494-5665</w:t>
            </w:r>
            <w:r w:rsidRPr="001E6B56">
              <w:rPr>
                <w:rFonts w:ascii="Calibri" w:eastAsia="Calibri" w:hAnsi="Calibri"/>
                <w:b/>
                <w:sz w:val="24"/>
                <w:szCs w:val="24"/>
                <w:lang w:eastAsia="en-US"/>
              </w:rPr>
              <w:tab/>
            </w:r>
            <w:r w:rsidRPr="001E6B56">
              <w:rPr>
                <w:rFonts w:ascii="Calibri" w:eastAsia="Calibri" w:hAnsi="Calibri"/>
                <w:b/>
                <w:szCs w:val="20"/>
                <w:lang w:eastAsia="en-US"/>
              </w:rPr>
              <w:t>dmussoli@rcsj.edu</w:t>
            </w:r>
          </w:p>
          <w:p w14:paraId="655E6C9C"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b/>
                <w:szCs w:val="20"/>
                <w:lang w:eastAsia="en-US"/>
              </w:rPr>
              <w:t>College Center, Room 200A</w:t>
            </w:r>
          </w:p>
        </w:tc>
      </w:tr>
      <w:tr w:rsidR="001E6B56" w:rsidRPr="001E6B56" w14:paraId="34E878AB" w14:textId="77777777" w:rsidTr="007447AB">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3DE8D608"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b/>
                <w:szCs w:val="20"/>
                <w:lang w:eastAsia="en-US"/>
              </w:rPr>
              <w:t>Confidential</w:t>
            </w:r>
          </w:p>
          <w:p w14:paraId="2867C2A8" w14:textId="77777777" w:rsidR="001E6B56" w:rsidRPr="001E6B56" w:rsidRDefault="001E6B56" w:rsidP="001E6B56">
            <w:pPr>
              <w:spacing w:before="0" w:after="0" w:line="240" w:lineRule="auto"/>
              <w:jc w:val="center"/>
              <w:rPr>
                <w:rFonts w:ascii="Calibri" w:eastAsia="Calibri" w:hAnsi="Calibri"/>
                <w:szCs w:val="20"/>
                <w:u w:val="single"/>
                <w:lang w:eastAsia="en-US"/>
              </w:rPr>
            </w:pPr>
            <w:r w:rsidRPr="001E6B56">
              <w:rPr>
                <w:rFonts w:ascii="Calibri" w:eastAsia="Calibri" w:hAnsi="Calibri"/>
                <w:szCs w:val="20"/>
                <w:u w:val="single"/>
                <w:lang w:eastAsia="en-US"/>
              </w:rPr>
              <w:t xml:space="preserve">Non-Campus </w:t>
            </w:r>
          </w:p>
          <w:p w14:paraId="2FA36107" w14:textId="77777777" w:rsidR="001E6B56" w:rsidRPr="001E6B56" w:rsidRDefault="001E6B56" w:rsidP="001E6B56">
            <w:pPr>
              <w:spacing w:before="0" w:after="0" w:line="240" w:lineRule="auto"/>
              <w:jc w:val="center"/>
              <w:rPr>
                <w:rFonts w:ascii="Calibri" w:eastAsia="Calibri" w:hAnsi="Calibri"/>
                <w:szCs w:val="20"/>
                <w:lang w:eastAsia="en-US"/>
              </w:rPr>
            </w:pPr>
            <w:r w:rsidRPr="001E6B56">
              <w:rPr>
                <w:rFonts w:ascii="Calibri" w:eastAsia="Calibri" w:hAnsi="Calibri"/>
                <w:szCs w:val="20"/>
                <w:lang w:eastAsia="en-US"/>
              </w:rPr>
              <w:t>Full-Service</w:t>
            </w:r>
          </w:p>
          <w:p w14:paraId="29CE13A6" w14:textId="77777777" w:rsidR="001E6B56" w:rsidRPr="001E6B56" w:rsidRDefault="001E6B56" w:rsidP="001E6B56">
            <w:pPr>
              <w:spacing w:before="0" w:after="0" w:line="240" w:lineRule="auto"/>
              <w:jc w:val="center"/>
              <w:rPr>
                <w:rFonts w:ascii="Calibri" w:eastAsia="Calibri" w:hAnsi="Calibri"/>
                <w:b/>
                <w:szCs w:val="20"/>
                <w:lang w:eastAsia="en-US"/>
              </w:rPr>
            </w:pPr>
            <w:r w:rsidRPr="001E6B56">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1D4936E" w14:textId="77777777" w:rsidR="001E6B56" w:rsidRPr="001E6B56" w:rsidRDefault="001E6B56" w:rsidP="001E6B56">
            <w:pPr>
              <w:spacing w:before="0" w:after="0" w:line="240" w:lineRule="auto"/>
              <w:jc w:val="center"/>
              <w:rPr>
                <w:rFonts w:ascii="Calibri" w:eastAsia="Calibri" w:hAnsi="Calibri"/>
                <w:b/>
                <w:sz w:val="24"/>
                <w:szCs w:val="24"/>
                <w:lang w:eastAsia="en-US"/>
              </w:rPr>
            </w:pPr>
            <w:r w:rsidRPr="001E6B56">
              <w:rPr>
                <w:rFonts w:ascii="Calibri" w:eastAsia="Calibri" w:hAnsi="Calibri"/>
                <w:b/>
                <w:sz w:val="24"/>
                <w:szCs w:val="24"/>
                <w:lang w:eastAsia="en-US"/>
              </w:rPr>
              <w:t>Center for Family Services</w:t>
            </w:r>
          </w:p>
          <w:p w14:paraId="3328D1C8" w14:textId="77777777" w:rsidR="001E6B56" w:rsidRPr="001E6B56" w:rsidRDefault="001E6B56" w:rsidP="001E6B56">
            <w:pPr>
              <w:spacing w:before="0" w:after="0" w:line="240" w:lineRule="auto"/>
              <w:jc w:val="center"/>
              <w:rPr>
                <w:rFonts w:ascii="Calibri" w:eastAsia="Calibri" w:hAnsi="Calibri"/>
                <w:b/>
                <w:sz w:val="24"/>
                <w:szCs w:val="24"/>
                <w:lang w:eastAsia="en-US"/>
              </w:rPr>
            </w:pPr>
            <w:r w:rsidRPr="001E6B56">
              <w:rPr>
                <w:rFonts w:ascii="Calibri" w:eastAsia="Calibri" w:hAnsi="Calibri"/>
                <w:b/>
                <w:sz w:val="24"/>
                <w:szCs w:val="24"/>
                <w:lang w:eastAsia="en-US"/>
              </w:rPr>
              <w:t xml:space="preserve">Services Empowering </w:t>
            </w:r>
          </w:p>
          <w:p w14:paraId="4004B1EF" w14:textId="77777777" w:rsidR="001E6B56" w:rsidRPr="001E6B56" w:rsidRDefault="001E6B56" w:rsidP="001E6B56">
            <w:pPr>
              <w:spacing w:before="0" w:after="0" w:line="240" w:lineRule="auto"/>
              <w:jc w:val="center"/>
              <w:rPr>
                <w:rFonts w:ascii="Calibri" w:eastAsia="Calibri" w:hAnsi="Calibri"/>
                <w:b/>
                <w:sz w:val="16"/>
                <w:szCs w:val="16"/>
                <w:lang w:eastAsia="en-US"/>
              </w:rPr>
            </w:pPr>
            <w:r w:rsidRPr="001E6B56">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0F2AF438" w14:textId="77777777" w:rsidR="001E6B56" w:rsidRPr="001E6B56" w:rsidRDefault="001E6B56" w:rsidP="001E6B56">
            <w:pPr>
              <w:spacing w:before="0" w:after="0" w:line="240" w:lineRule="auto"/>
              <w:jc w:val="center"/>
              <w:rPr>
                <w:rFonts w:ascii="Calibri" w:eastAsia="Calibri" w:hAnsi="Calibri"/>
                <w:b/>
                <w:sz w:val="24"/>
                <w:szCs w:val="24"/>
                <w:lang w:eastAsia="en-US"/>
              </w:rPr>
            </w:pPr>
            <w:r w:rsidRPr="001E6B56">
              <w:rPr>
                <w:rFonts w:ascii="Calibri" w:eastAsia="Calibri" w:hAnsi="Calibri"/>
                <w:b/>
                <w:sz w:val="24"/>
                <w:szCs w:val="24"/>
                <w:lang w:eastAsia="en-US"/>
              </w:rPr>
              <w:t>1-866-295-SERV (7378)</w:t>
            </w:r>
          </w:p>
          <w:p w14:paraId="7DE7CC60" w14:textId="77777777" w:rsidR="001E6B56" w:rsidRPr="001E6B56" w:rsidRDefault="001E6B56" w:rsidP="001E6B56">
            <w:pPr>
              <w:spacing w:before="0" w:after="0" w:line="240" w:lineRule="auto"/>
              <w:jc w:val="center"/>
              <w:rPr>
                <w:rFonts w:ascii="Calibri" w:eastAsia="Calibri" w:hAnsi="Calibri"/>
                <w:b/>
                <w:sz w:val="24"/>
                <w:szCs w:val="24"/>
                <w:lang w:eastAsia="en-US"/>
              </w:rPr>
            </w:pPr>
            <w:r w:rsidRPr="001E6B56">
              <w:rPr>
                <w:rFonts w:ascii="Calibri" w:eastAsia="Calibri" w:hAnsi="Calibri"/>
                <w:b/>
                <w:sz w:val="24"/>
                <w:szCs w:val="24"/>
                <w:lang w:eastAsia="en-US"/>
              </w:rPr>
              <w:t>Camden and Gloucester counties</w:t>
            </w:r>
          </w:p>
          <w:p w14:paraId="40987C61" w14:textId="77777777" w:rsidR="001E6B56" w:rsidRPr="001E6B56" w:rsidRDefault="008F6292" w:rsidP="001E6B56">
            <w:pPr>
              <w:spacing w:before="0" w:after="0" w:line="240" w:lineRule="auto"/>
              <w:jc w:val="center"/>
              <w:rPr>
                <w:rFonts w:ascii="Calibri" w:eastAsia="Calibri" w:hAnsi="Calibri"/>
                <w:b/>
                <w:szCs w:val="20"/>
                <w:lang w:eastAsia="en-US"/>
              </w:rPr>
            </w:pPr>
            <w:hyperlink r:id="rId22" w:history="1">
              <w:r w:rsidR="001E6B56" w:rsidRPr="001E6B56">
                <w:rPr>
                  <w:rFonts w:ascii="Calibri" w:eastAsia="Calibri" w:hAnsi="Calibri"/>
                  <w:b/>
                  <w:sz w:val="24"/>
                  <w:szCs w:val="24"/>
                  <w:lang w:eastAsia="en-US"/>
                </w:rPr>
                <w:t>centerffs.org/</w:t>
              </w:r>
              <w:proofErr w:type="spellStart"/>
              <w:r w:rsidR="001E6B56" w:rsidRPr="001E6B56">
                <w:rPr>
                  <w:rFonts w:ascii="Calibri" w:eastAsia="Calibri" w:hAnsi="Calibri"/>
                  <w:b/>
                  <w:sz w:val="24"/>
                  <w:szCs w:val="24"/>
                  <w:lang w:eastAsia="en-US"/>
                </w:rPr>
                <w:t>serv</w:t>
              </w:r>
              <w:proofErr w:type="spellEnd"/>
            </w:hyperlink>
          </w:p>
        </w:tc>
      </w:tr>
    </w:tbl>
    <w:p w14:paraId="556A1362" w14:textId="77777777" w:rsidR="001E6B56" w:rsidRPr="001E6B56" w:rsidRDefault="001E6B56" w:rsidP="001E6B56">
      <w:pPr>
        <w:spacing w:before="0" w:after="160" w:line="259" w:lineRule="auto"/>
        <w:rPr>
          <w:rFonts w:asciiTheme="minorHAnsi" w:eastAsiaTheme="minorHAnsi" w:hAnsiTheme="minorHAnsi"/>
          <w:sz w:val="2"/>
          <w:szCs w:val="2"/>
          <w:lang w:eastAsia="en-US"/>
        </w:rPr>
      </w:pPr>
    </w:p>
    <w:p w14:paraId="08681081" w14:textId="48F838AC" w:rsidR="004342B7" w:rsidRPr="00823C95" w:rsidRDefault="004342B7" w:rsidP="004342B7">
      <w:pPr>
        <w:rPr>
          <w:rFonts w:cs="Arial"/>
        </w:rPr>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4626439"/>
      <w:docPartObj>
        <w:docPartGallery w:val="Page Numbers (Bottom of Page)"/>
        <w:docPartUnique/>
      </w:docPartObj>
    </w:sdtPr>
    <w:sdtEndPr>
      <w:rPr>
        <w:noProof/>
      </w:rPr>
    </w:sdtEndPr>
    <w:sdtContent>
      <w:p w14:paraId="039B5CB7" w14:textId="782DF5B4" w:rsidR="004A5FD9" w:rsidRDefault="004A5FD9" w:rsidP="00A128E8">
        <w:pPr>
          <w:pStyle w:val="Footer"/>
          <w:ind w:left="720"/>
        </w:pPr>
        <w:r>
          <w:fldChar w:fldCharType="begin"/>
        </w:r>
        <w:r>
          <w:instrText xml:space="preserve"> PAGE   \* MERGEFORMAT </w:instrText>
        </w:r>
        <w:r>
          <w:fldChar w:fldCharType="separate"/>
        </w:r>
        <w:r w:rsidR="008F6292">
          <w:rPr>
            <w:noProof/>
          </w:rPr>
          <w:t>9</w:t>
        </w:r>
        <w:r>
          <w:rPr>
            <w:noProof/>
          </w:rPr>
          <w:fldChar w:fldCharType="end"/>
        </w:r>
        <w:r w:rsidR="00224EC0">
          <w:rPr>
            <w:noProof/>
          </w:rPr>
          <w:t xml:space="preserve"> </w:t>
        </w:r>
        <w:r w:rsidR="00A128E8">
          <w:rPr>
            <w:noProof/>
          </w:rPr>
          <w:tab/>
        </w:r>
        <w:r w:rsidR="00A128E8">
          <w:rPr>
            <w:noProof/>
          </w:rPr>
          <w:tab/>
        </w:r>
        <w:r>
          <w:rPr>
            <w:noProof/>
          </w:rPr>
          <w:t>Revised Fall 2018</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hanging="269"/>
      </w:pPr>
      <w:rPr>
        <w:rFonts w:ascii="Arial" w:hAnsi="Arial"/>
        <w:b w:val="0"/>
        <w:w w:val="131"/>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7B84F29"/>
    <w:multiLevelType w:val="hybridMultilevel"/>
    <w:tmpl w:val="2506E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E0969"/>
    <w:multiLevelType w:val="hybridMultilevel"/>
    <w:tmpl w:val="5256F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026B4"/>
    <w:multiLevelType w:val="hybridMultilevel"/>
    <w:tmpl w:val="EC4A5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614945"/>
    <w:multiLevelType w:val="hybridMultilevel"/>
    <w:tmpl w:val="2B6C4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84749B"/>
    <w:multiLevelType w:val="multilevel"/>
    <w:tmpl w:val="E0B28B58"/>
    <w:lvl w:ilvl="0">
      <w:start w:val="1"/>
      <w:numFmt w:val="decimal"/>
      <w:lvlText w:val="%1."/>
      <w:lvlJc w:val="left"/>
      <w:pPr>
        <w:tabs>
          <w:tab w:val="num" w:pos="288"/>
        </w:tabs>
        <w:ind w:left="288" w:hanging="288"/>
      </w:pPr>
      <w:rPr>
        <w:rFonts w:hint="default"/>
      </w:rPr>
    </w:lvl>
    <w:lvl w:ilvl="1">
      <w:start w:val="1"/>
      <w:numFmt w:val="bullet"/>
      <w:lvlText w:val=""/>
      <w:lvlJc w:val="left"/>
      <w:pPr>
        <w:tabs>
          <w:tab w:val="num" w:pos="648"/>
        </w:tabs>
        <w:ind w:left="720" w:hanging="432"/>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55253B0E"/>
    <w:multiLevelType w:val="hybridMultilevel"/>
    <w:tmpl w:val="94388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8765C5"/>
    <w:multiLevelType w:val="hybridMultilevel"/>
    <w:tmpl w:val="DF60E328"/>
    <w:lvl w:ilvl="0" w:tplc="0409000F">
      <w:start w:val="1"/>
      <w:numFmt w:val="decimal"/>
      <w:lvlText w:val="%1."/>
      <w:lvlJc w:val="left"/>
      <w:pPr>
        <w:ind w:left="1350" w:hanging="360"/>
      </w:pPr>
      <w:rPr>
        <w:rFonts w:hint="default"/>
      </w:rPr>
    </w:lvl>
    <w:lvl w:ilvl="1" w:tplc="04090001">
      <w:start w:val="1"/>
      <w:numFmt w:val="bullet"/>
      <w:lvlText w:val=""/>
      <w:lvlJc w:val="left"/>
      <w:pPr>
        <w:ind w:left="2070" w:hanging="360"/>
      </w:pPr>
      <w:rPr>
        <w:rFonts w:ascii="Symbol" w:hAnsi="Symbol" w:hint="default"/>
      </w:rPr>
    </w:lvl>
    <w:lvl w:ilvl="2" w:tplc="5D141ED8">
      <w:numFmt w:val="bullet"/>
      <w:lvlText w:val="-"/>
      <w:lvlJc w:val="left"/>
      <w:pPr>
        <w:ind w:left="2970" w:hanging="360"/>
      </w:pPr>
      <w:rPr>
        <w:rFonts w:ascii="Arial" w:eastAsia="Calibri" w:hAnsi="Arial" w:cs="Arial"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DC0A57"/>
    <w:multiLevelType w:val="hybridMultilevel"/>
    <w:tmpl w:val="A1688D92"/>
    <w:lvl w:ilvl="0" w:tplc="0409000F">
      <w:start w:val="1"/>
      <w:numFmt w:val="decimal"/>
      <w:lvlText w:val="%1."/>
      <w:lvlJc w:val="left"/>
      <w:pPr>
        <w:tabs>
          <w:tab w:val="num" w:pos="1440"/>
        </w:tabs>
        <w:ind w:left="1440" w:hanging="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3E5F5C"/>
    <w:multiLevelType w:val="hybridMultilevel"/>
    <w:tmpl w:val="40EA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8E3F26"/>
    <w:multiLevelType w:val="hybridMultilevel"/>
    <w:tmpl w:val="C8A88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7"/>
  </w:num>
  <w:num w:numId="4">
    <w:abstractNumId w:val="2"/>
  </w:num>
  <w:num w:numId="5">
    <w:abstractNumId w:val="14"/>
  </w:num>
  <w:num w:numId="6">
    <w:abstractNumId w:val="11"/>
  </w:num>
  <w:num w:numId="7">
    <w:abstractNumId w:val="1"/>
  </w:num>
  <w:num w:numId="8">
    <w:abstractNumId w:val="3"/>
  </w:num>
  <w:num w:numId="9">
    <w:abstractNumId w:val="13"/>
  </w:num>
  <w:num w:numId="10">
    <w:abstractNumId w:val="0"/>
  </w:num>
  <w:num w:numId="11">
    <w:abstractNumId w:val="16"/>
  </w:num>
  <w:num w:numId="12">
    <w:abstractNumId w:val="15"/>
  </w:num>
  <w:num w:numId="13">
    <w:abstractNumId w:val="9"/>
  </w:num>
  <w:num w:numId="14">
    <w:abstractNumId w:val="10"/>
  </w:num>
  <w:num w:numId="15">
    <w:abstractNumId w:val="4"/>
  </w:num>
  <w:num w:numId="16">
    <w:abstractNumId w:val="5"/>
  </w:num>
  <w:num w:numId="17">
    <w:abstractNumId w:val="8"/>
  </w:num>
  <w:num w:numId="18">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DC"/>
    <w:rsid w:val="000216F2"/>
    <w:rsid w:val="000344C4"/>
    <w:rsid w:val="00063670"/>
    <w:rsid w:val="00063DF2"/>
    <w:rsid w:val="00075963"/>
    <w:rsid w:val="000A3ADD"/>
    <w:rsid w:val="000B012C"/>
    <w:rsid w:val="000B1097"/>
    <w:rsid w:val="000B21A1"/>
    <w:rsid w:val="000C048E"/>
    <w:rsid w:val="000C2ACE"/>
    <w:rsid w:val="000C2C37"/>
    <w:rsid w:val="000C42C9"/>
    <w:rsid w:val="000D44AE"/>
    <w:rsid w:val="000E0A74"/>
    <w:rsid w:val="000E6E52"/>
    <w:rsid w:val="000E7782"/>
    <w:rsid w:val="000F5F15"/>
    <w:rsid w:val="001111BB"/>
    <w:rsid w:val="00137AB0"/>
    <w:rsid w:val="001616EB"/>
    <w:rsid w:val="00176D7E"/>
    <w:rsid w:val="001815F8"/>
    <w:rsid w:val="00193E5E"/>
    <w:rsid w:val="001A18DC"/>
    <w:rsid w:val="001A520A"/>
    <w:rsid w:val="001B7469"/>
    <w:rsid w:val="001E6B56"/>
    <w:rsid w:val="00204692"/>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3D7"/>
    <w:rsid w:val="002B2F4B"/>
    <w:rsid w:val="002D4333"/>
    <w:rsid w:val="0030423A"/>
    <w:rsid w:val="003073B1"/>
    <w:rsid w:val="0032545D"/>
    <w:rsid w:val="00325A11"/>
    <w:rsid w:val="003530A2"/>
    <w:rsid w:val="003603A1"/>
    <w:rsid w:val="003772F0"/>
    <w:rsid w:val="003805CC"/>
    <w:rsid w:val="00382803"/>
    <w:rsid w:val="00397084"/>
    <w:rsid w:val="003B0D0D"/>
    <w:rsid w:val="003B417B"/>
    <w:rsid w:val="003C1974"/>
    <w:rsid w:val="003D0E56"/>
    <w:rsid w:val="003D5014"/>
    <w:rsid w:val="003D5BD9"/>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4E7C3F"/>
    <w:rsid w:val="00504E56"/>
    <w:rsid w:val="00510D6A"/>
    <w:rsid w:val="00516992"/>
    <w:rsid w:val="005307DD"/>
    <w:rsid w:val="0053448A"/>
    <w:rsid w:val="00547964"/>
    <w:rsid w:val="0055446F"/>
    <w:rsid w:val="00560F2F"/>
    <w:rsid w:val="005635B5"/>
    <w:rsid w:val="00567A35"/>
    <w:rsid w:val="00586DDC"/>
    <w:rsid w:val="00590575"/>
    <w:rsid w:val="005A2482"/>
    <w:rsid w:val="005B36B7"/>
    <w:rsid w:val="005B4347"/>
    <w:rsid w:val="005C4C2D"/>
    <w:rsid w:val="005E4D63"/>
    <w:rsid w:val="005F0CC9"/>
    <w:rsid w:val="005F4CE3"/>
    <w:rsid w:val="00601915"/>
    <w:rsid w:val="00611B23"/>
    <w:rsid w:val="00611EF4"/>
    <w:rsid w:val="00620104"/>
    <w:rsid w:val="00626AFF"/>
    <w:rsid w:val="00657889"/>
    <w:rsid w:val="006579DA"/>
    <w:rsid w:val="00660F12"/>
    <w:rsid w:val="00663B6D"/>
    <w:rsid w:val="00665132"/>
    <w:rsid w:val="0067023B"/>
    <w:rsid w:val="00683258"/>
    <w:rsid w:val="006A1611"/>
    <w:rsid w:val="006A6789"/>
    <w:rsid w:val="006B1781"/>
    <w:rsid w:val="006C13C5"/>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808CE"/>
    <w:rsid w:val="00890745"/>
    <w:rsid w:val="00895A34"/>
    <w:rsid w:val="008B25A6"/>
    <w:rsid w:val="008B5D50"/>
    <w:rsid w:val="008C16B8"/>
    <w:rsid w:val="008C70A8"/>
    <w:rsid w:val="008F2CCC"/>
    <w:rsid w:val="008F6292"/>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F4DC4"/>
    <w:rsid w:val="009F4ED7"/>
    <w:rsid w:val="00A128E8"/>
    <w:rsid w:val="00A2524D"/>
    <w:rsid w:val="00A34E6F"/>
    <w:rsid w:val="00A37869"/>
    <w:rsid w:val="00A44840"/>
    <w:rsid w:val="00A524A8"/>
    <w:rsid w:val="00A77EC9"/>
    <w:rsid w:val="00A8191E"/>
    <w:rsid w:val="00A97359"/>
    <w:rsid w:val="00AA3B8F"/>
    <w:rsid w:val="00AE0AE4"/>
    <w:rsid w:val="00AE2B49"/>
    <w:rsid w:val="00B05378"/>
    <w:rsid w:val="00B12BB1"/>
    <w:rsid w:val="00B373CD"/>
    <w:rsid w:val="00B433BB"/>
    <w:rsid w:val="00B713BA"/>
    <w:rsid w:val="00BA0522"/>
    <w:rsid w:val="00BB032A"/>
    <w:rsid w:val="00BB0649"/>
    <w:rsid w:val="00BB2EDC"/>
    <w:rsid w:val="00BB6C93"/>
    <w:rsid w:val="00BC1866"/>
    <w:rsid w:val="00BC4D23"/>
    <w:rsid w:val="00BD74EA"/>
    <w:rsid w:val="00BE6528"/>
    <w:rsid w:val="00BE7431"/>
    <w:rsid w:val="00C035A0"/>
    <w:rsid w:val="00C0600E"/>
    <w:rsid w:val="00C06271"/>
    <w:rsid w:val="00C07BF8"/>
    <w:rsid w:val="00C52CA9"/>
    <w:rsid w:val="00C604D6"/>
    <w:rsid w:val="00C71163"/>
    <w:rsid w:val="00C82E7D"/>
    <w:rsid w:val="00CA44ED"/>
    <w:rsid w:val="00CB3FD0"/>
    <w:rsid w:val="00CC0982"/>
    <w:rsid w:val="00CC4237"/>
    <w:rsid w:val="00CD5ED4"/>
    <w:rsid w:val="00CE2CD3"/>
    <w:rsid w:val="00CF368F"/>
    <w:rsid w:val="00CF5A41"/>
    <w:rsid w:val="00CF6999"/>
    <w:rsid w:val="00D12F30"/>
    <w:rsid w:val="00D27763"/>
    <w:rsid w:val="00D27DB6"/>
    <w:rsid w:val="00D53A8A"/>
    <w:rsid w:val="00DB365F"/>
    <w:rsid w:val="00DD3955"/>
    <w:rsid w:val="00DD54A4"/>
    <w:rsid w:val="00DE5B41"/>
    <w:rsid w:val="00E11EA0"/>
    <w:rsid w:val="00E202EA"/>
    <w:rsid w:val="00E33A79"/>
    <w:rsid w:val="00E449A5"/>
    <w:rsid w:val="00E46150"/>
    <w:rsid w:val="00E56F21"/>
    <w:rsid w:val="00E612F0"/>
    <w:rsid w:val="00E75670"/>
    <w:rsid w:val="00E858C5"/>
    <w:rsid w:val="00E91C69"/>
    <w:rsid w:val="00EC137F"/>
    <w:rsid w:val="00ED393B"/>
    <w:rsid w:val="00ED5F6A"/>
    <w:rsid w:val="00EF44EB"/>
    <w:rsid w:val="00F01B15"/>
    <w:rsid w:val="00F03AD3"/>
    <w:rsid w:val="00F05CFF"/>
    <w:rsid w:val="00F12118"/>
    <w:rsid w:val="00F12C8F"/>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paragraph" w:customStyle="1" w:styleId="Default">
    <w:name w:val="Default"/>
    <w:rsid w:val="002B23D7"/>
    <w:pPr>
      <w:autoSpaceDE w:val="0"/>
      <w:autoSpaceDN w:val="0"/>
      <w:adjustRightInd w:val="0"/>
      <w:spacing w:after="0" w:line="240" w:lineRule="auto"/>
    </w:pPr>
    <w:rPr>
      <w:rFonts w:ascii="Verdana" w:eastAsia="Times New Roman" w:hAnsi="Verdana" w:cs="Verdana"/>
      <w:color w:val="000000"/>
      <w:sz w:val="24"/>
      <w:szCs w:val="24"/>
    </w:rPr>
  </w:style>
  <w:style w:type="table" w:customStyle="1" w:styleId="TableGrid1">
    <w:name w:val="Table Grid1"/>
    <w:basedOn w:val="TableNormal"/>
    <w:next w:val="TableGrid"/>
    <w:uiPriority w:val="59"/>
    <w:rsid w:val="001E6B5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579DA"/>
    <w:pPr>
      <w:widowControl w:val="0"/>
      <w:autoSpaceDE w:val="0"/>
      <w:autoSpaceDN w:val="0"/>
      <w:adjustRightInd w:val="0"/>
      <w:spacing w:before="0" w:after="0" w:line="240" w:lineRule="auto"/>
      <w:ind w:left="231" w:hanging="361"/>
    </w:pPr>
    <w:rPr>
      <w:rFonts w:cs="Arial"/>
      <w:szCs w:val="22"/>
      <w:lang w:eastAsia="en-US"/>
    </w:rPr>
  </w:style>
  <w:style w:type="character" w:customStyle="1" w:styleId="BodyTextChar">
    <w:name w:val="Body Text Char"/>
    <w:basedOn w:val="DefaultParagraphFont"/>
    <w:link w:val="BodyText"/>
    <w:uiPriority w:val="1"/>
    <w:rsid w:val="006579DA"/>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8E2BBB5E-A077-4CFD-A7D1-29C3985165D3}">
  <ds:schemaRefs>
    <ds:schemaRef ds:uri="http://schemas.openxmlformats.org/officeDocument/2006/bibliography"/>
  </ds:schemaRefs>
</ds:datastoreItem>
</file>

<file path=customXml/itemProps2.xml><?xml version="1.0" encoding="utf-8"?>
<ds:datastoreItem xmlns:ds="http://schemas.openxmlformats.org/officeDocument/2006/customXml" ds:itemID="{6C476CC6-457A-4F37-833A-AC7F7E748033}"/>
</file>

<file path=customXml/itemProps3.xml><?xml version="1.0" encoding="utf-8"?>
<ds:datastoreItem xmlns:ds="http://schemas.openxmlformats.org/officeDocument/2006/customXml" ds:itemID="{AA7E20B6-5DFA-4857-8A35-C484C6C99939}"/>
</file>

<file path=customXml/itemProps4.xml><?xml version="1.0" encoding="utf-8"?>
<ds:datastoreItem xmlns:ds="http://schemas.openxmlformats.org/officeDocument/2006/customXml" ds:itemID="{6584B0BE-2227-4EC7-A880-F72ABF8681FB}"/>
</file>

<file path=docProps/app.xml><?xml version="1.0" encoding="utf-8"?>
<Properties xmlns="http://schemas.openxmlformats.org/officeDocument/2006/extended-properties" xmlns:vt="http://schemas.openxmlformats.org/officeDocument/2006/docPropsVTypes">
  <Template>Normal</Template>
  <TotalTime>19</TotalTime>
  <Pages>9</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Angelica Pachini</cp:lastModifiedBy>
  <cp:revision>3</cp:revision>
  <cp:lastPrinted>2018-07-16T15:10:00Z</cp:lastPrinted>
  <dcterms:created xsi:type="dcterms:W3CDTF">2020-02-14T18:41:00Z</dcterms:created>
  <dcterms:modified xsi:type="dcterms:W3CDTF">2020-02-14T19:00:00Z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