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55E6A1" w14:textId="19A84747" w:rsidR="001A18DC" w:rsidRPr="00823C95" w:rsidRDefault="00510D6A" w:rsidP="001A18DC">
      <w:pPr>
        <w:pStyle w:val="Header"/>
        <w:jc w:val="center"/>
        <w:rPr>
          <w:rFonts w:cs="Arial"/>
          <w:szCs w:val="22"/>
        </w:rPr>
      </w:pPr>
      <w:r w:rsidRPr="00375077">
        <w:rPr>
          <w:rFonts w:cs="Arial"/>
          <w:noProof/>
          <w:lang w:eastAsia="en-US"/>
        </w:rPr>
        <w:drawing>
          <wp:inline distT="0" distB="0" distL="0" distR="0" wp14:anchorId="67C32783" wp14:editId="560F6613">
            <wp:extent cx="5943600" cy="1398236"/>
            <wp:effectExtent l="0" t="0" r="0" b="0"/>
            <wp:docPr id="1" name="Picture 1" title="RCSJ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GC-BusStudiesSYLLABUS-HEADER 201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398236"/>
                    </a:xfrm>
                    <a:prstGeom prst="rect">
                      <a:avLst/>
                    </a:prstGeom>
                  </pic:spPr>
                </pic:pic>
              </a:graphicData>
            </a:graphic>
          </wp:inline>
        </w:drawing>
      </w:r>
    </w:p>
    <w:p w14:paraId="4773F2F1" w14:textId="01B6FB51" w:rsidR="201BECFA" w:rsidRPr="00823C95" w:rsidRDefault="00C035A0" w:rsidP="201BECFA">
      <w:pPr>
        <w:pStyle w:val="Heading1"/>
        <w:jc w:val="left"/>
        <w:rPr>
          <w:rFonts w:cs="Arial"/>
        </w:rPr>
      </w:pPr>
      <w:r>
        <w:rPr>
          <w:rFonts w:cs="Arial"/>
        </w:rPr>
        <w:t>THR111. THR112, THR211, THR212:</w:t>
      </w:r>
      <w:r w:rsidR="00AE2B49">
        <w:rPr>
          <w:rFonts w:cs="Arial"/>
        </w:rPr>
        <w:t xml:space="preserve"> </w:t>
      </w:r>
      <w:r>
        <w:rPr>
          <w:rFonts w:cs="Arial"/>
        </w:rPr>
        <w:t>Acting Workshops I, II, III, IV</w:t>
      </w:r>
      <w:r w:rsidR="00CE2CD3">
        <w:rPr>
          <w:rFonts w:cs="Arial"/>
        </w:rPr>
        <w:t xml:space="preserve"> </w:t>
      </w:r>
      <w:r w:rsidR="008C70A8">
        <w:rPr>
          <w:rFonts w:cs="Arial"/>
        </w:rPr>
        <w:t xml:space="preserve"> </w:t>
      </w:r>
    </w:p>
    <w:p w14:paraId="1D7C6BBF" w14:textId="39F62032" w:rsidR="001A18DC" w:rsidRPr="00823C95" w:rsidRDefault="1728BCD8" w:rsidP="004C5523">
      <w:pPr>
        <w:rPr>
          <w:rFonts w:cs="Arial"/>
        </w:rPr>
      </w:pPr>
      <w:r w:rsidRPr="00823C95">
        <w:rPr>
          <w:rFonts w:cs="Arial"/>
        </w:rPr>
        <w:t>Syllabus</w:t>
      </w:r>
    </w:p>
    <w:p w14:paraId="493E348F" w14:textId="554769C0" w:rsidR="001A18DC" w:rsidRPr="00823C95" w:rsidRDefault="00B433BB" w:rsidP="1728BCD8">
      <w:pPr>
        <w:rPr>
          <w:rFonts w:eastAsia="Arial" w:cs="Arial"/>
        </w:rPr>
      </w:pPr>
      <w:r>
        <w:rPr>
          <w:rFonts w:cs="Arial"/>
        </w:rPr>
        <w:t>Lecture Hours/Credits: 3/3</w:t>
      </w:r>
    </w:p>
    <w:p w14:paraId="0D60CA0E" w14:textId="5D9FF06C" w:rsidR="00A37869" w:rsidRPr="00823C95" w:rsidRDefault="1728BCD8" w:rsidP="00A37869">
      <w:pPr>
        <w:pStyle w:val="Heading2"/>
      </w:pPr>
      <w:r w:rsidRPr="00823C95">
        <w:t>Catalog Description</w:t>
      </w:r>
    </w:p>
    <w:p w14:paraId="36C0E38F" w14:textId="08D06E85" w:rsidR="00CE2CD3" w:rsidRDefault="00B433BB" w:rsidP="00CE2CD3">
      <w:pPr>
        <w:rPr>
          <w:rFonts w:cs="Arial"/>
          <w:i/>
          <w:iCs/>
        </w:rPr>
      </w:pPr>
      <w:r>
        <w:rPr>
          <w:rFonts w:cs="Arial"/>
          <w:i/>
          <w:iCs/>
        </w:rPr>
        <w:t>Pre</w:t>
      </w:r>
      <w:r w:rsidR="006579DA" w:rsidRPr="00823C95">
        <w:rPr>
          <w:rFonts w:cs="Arial"/>
          <w:i/>
          <w:iCs/>
        </w:rPr>
        <w:t xml:space="preserve">requisite: </w:t>
      </w:r>
      <w:r>
        <w:rPr>
          <w:rFonts w:cs="Arial"/>
          <w:i/>
          <w:iCs/>
        </w:rPr>
        <w:t>RDG099 – Introduction to College Reading</w:t>
      </w:r>
    </w:p>
    <w:p w14:paraId="2CF0BD43" w14:textId="77777777" w:rsidR="00C035A0" w:rsidRPr="000C5BA9" w:rsidRDefault="00C035A0" w:rsidP="00C035A0">
      <w:pPr>
        <w:spacing w:after="0" w:line="240" w:lineRule="auto"/>
        <w:jc w:val="both"/>
      </w:pPr>
      <w:r w:rsidRPr="000C5BA9">
        <w:t xml:space="preserve">This course features instruction and practice in the development of characterization, styles of acting, and refinement of vocal and physical control. In-class rehearsals and performances of selected works </w:t>
      </w:r>
      <w:proofErr w:type="gramStart"/>
      <w:r w:rsidRPr="000C5BA9">
        <w:t>are conducted</w:t>
      </w:r>
      <w:proofErr w:type="gramEnd"/>
      <w:r w:rsidRPr="000C5BA9">
        <w:t>. Students may enroll</w:t>
      </w:r>
      <w:r>
        <w:t xml:space="preserve"> for </w:t>
      </w:r>
      <w:r w:rsidRPr="000C5BA9">
        <w:t>subsequent Acting Workshop classes.</w:t>
      </w:r>
    </w:p>
    <w:p w14:paraId="42EC1847" w14:textId="560894B5" w:rsidR="001A18DC" w:rsidRPr="00823C95" w:rsidRDefault="1728BCD8" w:rsidP="004C5523">
      <w:pPr>
        <w:pStyle w:val="Heading2"/>
      </w:pPr>
      <w:r w:rsidRPr="00823C95">
        <w:t>Textbook and Course Materials</w:t>
      </w:r>
    </w:p>
    <w:p w14:paraId="766C3D1F" w14:textId="05EA7D06" w:rsidR="001A18DC" w:rsidRPr="00823C95" w:rsidRDefault="1728BCD8" w:rsidP="1728BCD8">
      <w:pPr>
        <w:rPr>
          <w:rFonts w:eastAsia="Arial" w:cs="Arial"/>
        </w:rPr>
      </w:pPr>
      <w:r w:rsidRPr="00823C95">
        <w:rPr>
          <w:rFonts w:cs="Arial"/>
        </w:rPr>
        <w:t>It is the responsibility of the student to confirm with the bookstore and/or their</w:t>
      </w:r>
      <w:r w:rsidR="006A1611" w:rsidRPr="00823C95">
        <w:rPr>
          <w:rFonts w:cs="Arial"/>
        </w:rPr>
        <w:t xml:space="preserve"> instructor the textbook, handbo</w:t>
      </w:r>
      <w:r w:rsidRPr="00823C95">
        <w:rPr>
          <w:rFonts w:cs="Arial"/>
        </w:rPr>
        <w:t>ok</w:t>
      </w:r>
      <w:r w:rsidR="000E0A74" w:rsidRPr="00823C95">
        <w:rPr>
          <w:rFonts w:cs="Arial"/>
        </w:rPr>
        <w:t>,</w:t>
      </w:r>
      <w:r w:rsidRPr="00823C95">
        <w:rPr>
          <w:rFonts w:cs="Arial"/>
        </w:rPr>
        <w:t xml:space="preserve"> and </w:t>
      </w:r>
      <w:r w:rsidR="000E0A74" w:rsidRPr="00823C95">
        <w:rPr>
          <w:rFonts w:cs="Arial"/>
        </w:rPr>
        <w:t xml:space="preserve">any </w:t>
      </w:r>
      <w:r w:rsidRPr="00823C95">
        <w:rPr>
          <w:rFonts w:cs="Arial"/>
        </w:rPr>
        <w:t xml:space="preserve">other materials required for their specific course and section. </w:t>
      </w:r>
    </w:p>
    <w:p w14:paraId="3171CC98" w14:textId="1CF7F954" w:rsidR="001A18DC" w:rsidRPr="00823C95" w:rsidRDefault="1728BCD8" w:rsidP="1728BCD8">
      <w:pPr>
        <w:rPr>
          <w:rFonts w:eastAsia="Arial" w:cs="Arial"/>
        </w:rPr>
      </w:pPr>
      <w:r w:rsidRPr="00823C95">
        <w:rPr>
          <w:rFonts w:cs="Arial"/>
        </w:rPr>
        <w:t xml:space="preserve">Click here to see current textbook prices at </w:t>
      </w:r>
      <w:hyperlink r:id="rId9">
        <w:r w:rsidRPr="00823C95">
          <w:rPr>
            <w:rStyle w:val="Hyperlink"/>
            <w:rFonts w:cs="Arial"/>
          </w:rPr>
          <w:t>rcgc.bncollege.com</w:t>
        </w:r>
      </w:hyperlink>
      <w:r w:rsidRPr="00823C95">
        <w:rPr>
          <w:rFonts w:eastAsia="Arial" w:cs="Arial"/>
        </w:rPr>
        <w:t>.</w:t>
      </w:r>
    </w:p>
    <w:p w14:paraId="75C2A048" w14:textId="2D64A534" w:rsidR="001A18DC" w:rsidRPr="00823C95" w:rsidRDefault="1728BCD8" w:rsidP="004B18D3">
      <w:pPr>
        <w:pStyle w:val="Heading2"/>
      </w:pPr>
      <w:r w:rsidRPr="00823C95">
        <w:t>Evaluation Assessment</w:t>
      </w:r>
    </w:p>
    <w:p w14:paraId="7DB4666D" w14:textId="22EB067D" w:rsidR="000A3ADD" w:rsidRPr="00823C95" w:rsidRDefault="1728BCD8" w:rsidP="004B18D3">
      <w:pPr>
        <w:pStyle w:val="Heading3"/>
        <w:rPr>
          <w:rFonts w:ascii="Arial" w:hAnsi="Arial" w:cs="Arial"/>
        </w:rPr>
      </w:pPr>
      <w:r w:rsidRPr="00823C95">
        <w:rPr>
          <w:rFonts w:ascii="Arial" w:hAnsi="Arial" w:cs="Arial"/>
        </w:rPr>
        <w:t>Grading Distribution</w:t>
      </w:r>
    </w:p>
    <w:p w14:paraId="207BC1A4" w14:textId="53A50EA5" w:rsidR="00BC4D23" w:rsidRPr="00823C95" w:rsidRDefault="1728BCD8" w:rsidP="00BC4D23">
      <w:pPr>
        <w:rPr>
          <w:rFonts w:cs="Arial"/>
        </w:rPr>
      </w:pPr>
      <w:r w:rsidRPr="00823C95">
        <w:rPr>
          <w:rFonts w:cs="Arial"/>
        </w:rPr>
        <w:t>Grading to be determined by individual instructors.</w:t>
      </w:r>
    </w:p>
    <w:p w14:paraId="3E4FAD37" w14:textId="29C55F18" w:rsidR="00BC4D23" w:rsidRPr="002B23D7" w:rsidRDefault="1728BCD8" w:rsidP="002B23D7">
      <w:pPr>
        <w:rPr>
          <w:rFonts w:cs="Arial"/>
        </w:rPr>
      </w:pPr>
      <w:r w:rsidRPr="00823C95">
        <w:rPr>
          <w:rFonts w:cs="Arial"/>
        </w:rPr>
        <w:t>Individual instructors may include the following assessment(s):</w:t>
      </w:r>
    </w:p>
    <w:p w14:paraId="5C29A874" w14:textId="77777777" w:rsidR="00C035A0" w:rsidRDefault="00C035A0" w:rsidP="00C035A0">
      <w:pPr>
        <w:pStyle w:val="Default"/>
        <w:numPr>
          <w:ilvl w:val="0"/>
          <w:numId w:val="12"/>
        </w:numPr>
        <w:ind w:left="360" w:hanging="270"/>
        <w:jc w:val="both"/>
        <w:rPr>
          <w:rFonts w:ascii="Arial" w:hAnsi="Arial" w:cs="Arial"/>
          <w:color w:val="auto"/>
          <w:sz w:val="22"/>
          <w:szCs w:val="22"/>
        </w:rPr>
      </w:pPr>
      <w:r w:rsidRPr="000D4576">
        <w:rPr>
          <w:rFonts w:ascii="Arial" w:hAnsi="Arial" w:cs="Arial"/>
          <w:color w:val="auto"/>
          <w:sz w:val="22"/>
          <w:szCs w:val="22"/>
        </w:rPr>
        <w:t>Quizzes</w:t>
      </w:r>
    </w:p>
    <w:p w14:paraId="45304E9F" w14:textId="77777777" w:rsidR="00C035A0" w:rsidRPr="000D4576" w:rsidRDefault="00C035A0" w:rsidP="00C035A0">
      <w:pPr>
        <w:pStyle w:val="Default"/>
        <w:numPr>
          <w:ilvl w:val="0"/>
          <w:numId w:val="12"/>
        </w:numPr>
        <w:ind w:left="360" w:hanging="270"/>
        <w:jc w:val="both"/>
        <w:rPr>
          <w:rFonts w:ascii="Arial" w:hAnsi="Arial" w:cs="Arial"/>
          <w:color w:val="auto"/>
          <w:sz w:val="22"/>
          <w:szCs w:val="22"/>
        </w:rPr>
      </w:pPr>
      <w:r>
        <w:rPr>
          <w:rFonts w:ascii="Arial" w:hAnsi="Arial" w:cs="Arial"/>
          <w:color w:val="auto"/>
          <w:sz w:val="22"/>
          <w:szCs w:val="22"/>
        </w:rPr>
        <w:t>Scenes and Monologues</w:t>
      </w:r>
    </w:p>
    <w:p w14:paraId="6944F37D" w14:textId="77777777" w:rsidR="00C035A0" w:rsidRPr="000D4576" w:rsidRDefault="00C035A0" w:rsidP="00C035A0">
      <w:pPr>
        <w:pStyle w:val="Default"/>
        <w:numPr>
          <w:ilvl w:val="0"/>
          <w:numId w:val="12"/>
        </w:numPr>
        <w:ind w:left="360" w:hanging="270"/>
        <w:jc w:val="both"/>
        <w:rPr>
          <w:rFonts w:ascii="Arial" w:hAnsi="Arial" w:cs="Arial"/>
          <w:color w:val="auto"/>
          <w:sz w:val="22"/>
          <w:szCs w:val="22"/>
        </w:rPr>
      </w:pPr>
      <w:r w:rsidRPr="000D4576">
        <w:rPr>
          <w:rFonts w:ascii="Arial" w:hAnsi="Arial" w:cs="Arial"/>
          <w:color w:val="auto"/>
          <w:sz w:val="22"/>
          <w:szCs w:val="22"/>
        </w:rPr>
        <w:t>Character/Play Analysis Work</w:t>
      </w:r>
    </w:p>
    <w:p w14:paraId="153DF86D" w14:textId="77777777" w:rsidR="00C035A0" w:rsidRDefault="00C035A0" w:rsidP="00C035A0">
      <w:pPr>
        <w:pStyle w:val="Default"/>
        <w:numPr>
          <w:ilvl w:val="0"/>
          <w:numId w:val="12"/>
        </w:numPr>
        <w:ind w:left="360" w:hanging="270"/>
        <w:jc w:val="both"/>
        <w:rPr>
          <w:rFonts w:ascii="Arial" w:hAnsi="Arial" w:cs="Arial"/>
          <w:color w:val="auto"/>
          <w:sz w:val="22"/>
          <w:szCs w:val="22"/>
        </w:rPr>
      </w:pPr>
      <w:r w:rsidRPr="000D4576">
        <w:rPr>
          <w:rFonts w:ascii="Arial" w:hAnsi="Arial" w:cs="Arial"/>
          <w:color w:val="auto"/>
          <w:sz w:val="22"/>
          <w:szCs w:val="22"/>
        </w:rPr>
        <w:t>In-Class Performances</w:t>
      </w:r>
    </w:p>
    <w:p w14:paraId="0570244D" w14:textId="77777777" w:rsidR="00C035A0" w:rsidRDefault="00C035A0" w:rsidP="00C035A0">
      <w:pPr>
        <w:pStyle w:val="Default"/>
        <w:numPr>
          <w:ilvl w:val="0"/>
          <w:numId w:val="12"/>
        </w:numPr>
        <w:ind w:left="360" w:hanging="270"/>
        <w:jc w:val="both"/>
        <w:rPr>
          <w:rFonts w:ascii="Arial" w:hAnsi="Arial" w:cs="Arial"/>
          <w:color w:val="auto"/>
          <w:sz w:val="22"/>
          <w:szCs w:val="22"/>
        </w:rPr>
      </w:pPr>
      <w:r>
        <w:rPr>
          <w:rFonts w:ascii="Arial" w:hAnsi="Arial" w:cs="Arial"/>
          <w:color w:val="auto"/>
          <w:sz w:val="22"/>
          <w:szCs w:val="22"/>
        </w:rPr>
        <w:t>Tandem Speech</w:t>
      </w:r>
    </w:p>
    <w:p w14:paraId="012D1245" w14:textId="77777777" w:rsidR="00C035A0" w:rsidRDefault="00C035A0" w:rsidP="002505FA">
      <w:pPr>
        <w:pStyle w:val="Default"/>
        <w:numPr>
          <w:ilvl w:val="0"/>
          <w:numId w:val="12"/>
        </w:numPr>
        <w:ind w:left="360" w:hanging="270"/>
        <w:jc w:val="both"/>
        <w:rPr>
          <w:rFonts w:ascii="Arial" w:hAnsi="Arial" w:cs="Arial"/>
          <w:color w:val="auto"/>
          <w:sz w:val="22"/>
          <w:szCs w:val="22"/>
        </w:rPr>
      </w:pPr>
      <w:r w:rsidRPr="00C035A0">
        <w:rPr>
          <w:rFonts w:ascii="Arial" w:hAnsi="Arial" w:cs="Arial"/>
          <w:color w:val="auto"/>
          <w:sz w:val="22"/>
          <w:szCs w:val="22"/>
        </w:rPr>
        <w:t>Observation and Discussion</w:t>
      </w:r>
    </w:p>
    <w:p w14:paraId="19FE95CC" w14:textId="73AAF95B" w:rsidR="00AE2B49" w:rsidRPr="00C035A0" w:rsidRDefault="00C035A0" w:rsidP="002505FA">
      <w:pPr>
        <w:pStyle w:val="Default"/>
        <w:numPr>
          <w:ilvl w:val="0"/>
          <w:numId w:val="12"/>
        </w:numPr>
        <w:ind w:left="360" w:hanging="270"/>
        <w:jc w:val="both"/>
        <w:rPr>
          <w:rFonts w:ascii="Arial" w:hAnsi="Arial" w:cs="Arial"/>
          <w:color w:val="auto"/>
          <w:sz w:val="22"/>
          <w:szCs w:val="22"/>
        </w:rPr>
      </w:pPr>
      <w:r w:rsidRPr="00C035A0">
        <w:rPr>
          <w:rFonts w:ascii="Arial" w:hAnsi="Arial" w:cs="Arial"/>
          <w:color w:val="auto"/>
          <w:sz w:val="22"/>
          <w:szCs w:val="22"/>
        </w:rPr>
        <w:t>Class Preparation and Participation</w:t>
      </w:r>
    </w:p>
    <w:p w14:paraId="6A1EDA2E" w14:textId="77777777" w:rsidR="00C035A0" w:rsidRPr="00AE2B49" w:rsidRDefault="00C035A0" w:rsidP="00C035A0">
      <w:pPr>
        <w:pStyle w:val="Default"/>
        <w:jc w:val="both"/>
        <w:rPr>
          <w:rFonts w:ascii="Arial" w:hAnsi="Arial" w:cs="Arial"/>
          <w:color w:val="auto"/>
          <w:sz w:val="22"/>
          <w:szCs w:val="22"/>
        </w:rPr>
      </w:pPr>
    </w:p>
    <w:p w14:paraId="5114EA48" w14:textId="653F54CB" w:rsidR="002B23D7" w:rsidRPr="002B23D7" w:rsidRDefault="1728BCD8" w:rsidP="002B23D7">
      <w:pPr>
        <w:pStyle w:val="Heading3"/>
        <w:rPr>
          <w:rFonts w:ascii="Arial" w:hAnsi="Arial" w:cs="Arial"/>
        </w:rPr>
      </w:pPr>
      <w:r w:rsidRPr="00823C95">
        <w:rPr>
          <w:rFonts w:ascii="Arial" w:hAnsi="Arial" w:cs="Arial"/>
        </w:rPr>
        <w:t>Grading</w:t>
      </w:r>
    </w:p>
    <w:p w14:paraId="78B0507C" w14:textId="32AB7F4C" w:rsidR="00E612F0" w:rsidRDefault="1728BCD8" w:rsidP="1728BCD8">
      <w:pPr>
        <w:rPr>
          <w:rFonts w:cs="Arial"/>
        </w:rPr>
      </w:pPr>
      <w:r w:rsidRPr="00823C95">
        <w:rPr>
          <w:rFonts w:cs="Arial"/>
        </w:rPr>
        <w:t xml:space="preserve">The grading scale for each course and section </w:t>
      </w:r>
      <w:proofErr w:type="gramStart"/>
      <w:r w:rsidRPr="00823C95">
        <w:rPr>
          <w:rFonts w:cs="Arial"/>
        </w:rPr>
        <w:t>will be determined by the instructor and distributed the first day of class</w:t>
      </w:r>
      <w:proofErr w:type="gramEnd"/>
      <w:r w:rsidRPr="00823C95">
        <w:rPr>
          <w:rFonts w:cs="Arial"/>
        </w:rPr>
        <w:t>.</w:t>
      </w:r>
    </w:p>
    <w:p w14:paraId="783F4253" w14:textId="77777777" w:rsidR="00C035A0" w:rsidRDefault="00C035A0" w:rsidP="1728BCD8">
      <w:pPr>
        <w:rPr>
          <w:rFonts w:cs="Arial"/>
        </w:rPr>
      </w:pPr>
    </w:p>
    <w:p w14:paraId="61895DA6" w14:textId="10E333AD" w:rsidR="0071500D" w:rsidRPr="00823C95" w:rsidRDefault="002B23D7" w:rsidP="0071500D">
      <w:pPr>
        <w:pStyle w:val="Heading3"/>
        <w:rPr>
          <w:rFonts w:ascii="Arial" w:hAnsi="Arial" w:cs="Arial"/>
          <w:szCs w:val="22"/>
        </w:rPr>
      </w:pPr>
      <w:r>
        <w:rPr>
          <w:rFonts w:ascii="Arial" w:hAnsi="Arial" w:cs="Arial"/>
        </w:rPr>
        <w:lastRenderedPageBreak/>
        <w:t>Rowan College South Jersey</w:t>
      </w:r>
      <w:r w:rsidR="000E0A74" w:rsidRPr="00823C95">
        <w:rPr>
          <w:rFonts w:ascii="Arial" w:hAnsi="Arial" w:cs="Arial"/>
        </w:rPr>
        <w:t xml:space="preserve"> </w:t>
      </w:r>
      <w:r w:rsidR="1728BCD8" w:rsidRPr="00823C95">
        <w:rPr>
          <w:rFonts w:ascii="Arial" w:hAnsi="Arial" w:cs="Arial"/>
        </w:rPr>
        <w:t>Core Competencies</w:t>
      </w:r>
    </w:p>
    <w:p w14:paraId="6DDA9E6A" w14:textId="6321597F" w:rsidR="0071500D" w:rsidRPr="00823C95" w:rsidRDefault="1728BCD8" w:rsidP="1728BCD8">
      <w:pPr>
        <w:rPr>
          <w:rFonts w:eastAsia="Arial" w:cs="Arial"/>
          <w:sz w:val="20"/>
          <w:szCs w:val="20"/>
        </w:rPr>
      </w:pPr>
      <w:r w:rsidRPr="00823C95">
        <w:rPr>
          <w:rFonts w:cs="Arial"/>
          <w:sz w:val="20"/>
          <w:szCs w:val="20"/>
        </w:rPr>
        <w:t>(Based on the NJCC</w:t>
      </w:r>
      <w:r w:rsidR="000E0A74" w:rsidRPr="00823C95">
        <w:rPr>
          <w:rFonts w:cs="Arial"/>
          <w:sz w:val="20"/>
          <w:szCs w:val="20"/>
        </w:rPr>
        <w:t>C</w:t>
      </w:r>
      <w:r w:rsidRPr="00823C95">
        <w:rPr>
          <w:rFonts w:cs="Arial"/>
          <w:sz w:val="20"/>
          <w:szCs w:val="20"/>
        </w:rPr>
        <w:t xml:space="preserve"> General Education Foundation - August 15, 2007; Revised 2011</w:t>
      </w:r>
      <w:r w:rsidR="000E0A74" w:rsidRPr="00823C95">
        <w:rPr>
          <w:rFonts w:cs="Arial"/>
          <w:sz w:val="20"/>
          <w:szCs w:val="20"/>
        </w:rPr>
        <w:t xml:space="preserve">; </w:t>
      </w:r>
      <w:r w:rsidR="00601915">
        <w:rPr>
          <w:rFonts w:cs="Arial"/>
          <w:sz w:val="20"/>
          <w:szCs w:val="20"/>
        </w:rPr>
        <w:t>Adopted</w:t>
      </w:r>
      <w:r w:rsidR="000E0A74" w:rsidRPr="00823C95">
        <w:rPr>
          <w:rFonts w:cs="Arial"/>
          <w:sz w:val="20"/>
          <w:szCs w:val="20"/>
        </w:rPr>
        <w:t xml:space="preserve"> 2014</w:t>
      </w:r>
      <w:r w:rsidRPr="00823C95">
        <w:rPr>
          <w:rFonts w:cs="Arial"/>
          <w:sz w:val="20"/>
          <w:szCs w:val="20"/>
        </w:rPr>
        <w:t>)</w:t>
      </w:r>
    </w:p>
    <w:p w14:paraId="76FC4509" w14:textId="43F9863C" w:rsidR="0071500D" w:rsidRPr="00823C95" w:rsidRDefault="1728BCD8" w:rsidP="1728BCD8">
      <w:pPr>
        <w:rPr>
          <w:rFonts w:eastAsia="Arial" w:cs="Arial"/>
        </w:rPr>
      </w:pPr>
      <w:r w:rsidRPr="00823C95">
        <w:rPr>
          <w:rFonts w:cs="Arial"/>
        </w:rPr>
        <w:t>This comprehensive list reflects the core competencies</w:t>
      </w:r>
      <w:r w:rsidR="006579DA">
        <w:rPr>
          <w:rFonts w:cs="Arial"/>
        </w:rPr>
        <w:t xml:space="preserve"> that are essential for all RCSJ</w:t>
      </w:r>
      <w:r w:rsidRPr="00823C95">
        <w:rPr>
          <w:rFonts w:cs="Arial"/>
        </w:rPr>
        <w:t xml:space="preserve"> graduates; however, each program varies regarding competencies required for a specific degree. Critical thinking is embedded in all courses, while teamwork and personal skills are embedded in many courses.</w:t>
      </w:r>
    </w:p>
    <w:p w14:paraId="46F16647" w14:textId="77777777" w:rsidR="0071500D" w:rsidRPr="00823C95" w:rsidRDefault="1728BCD8" w:rsidP="000E7782">
      <w:pPr>
        <w:pStyle w:val="ListParagraph"/>
        <w:numPr>
          <w:ilvl w:val="0"/>
          <w:numId w:val="1"/>
        </w:numPr>
        <w:rPr>
          <w:rFonts w:eastAsia="Arial" w:cs="Arial"/>
        </w:rPr>
      </w:pPr>
      <w:r w:rsidRPr="00823C95">
        <w:rPr>
          <w:rStyle w:val="Heading3Char"/>
          <w:rFonts w:ascii="Arial" w:eastAsia="Arial" w:hAnsi="Arial" w:cs="Arial"/>
          <w:sz w:val="22"/>
          <w:szCs w:val="22"/>
        </w:rPr>
        <w:t>Written and Oral Communication</w:t>
      </w:r>
      <w:r w:rsidRPr="00823C95">
        <w:rPr>
          <w:rFonts w:eastAsia="Arial" w:cs="Arial"/>
        </w:rPr>
        <w:t>:</w:t>
      </w:r>
      <w:r w:rsidRPr="00823C95">
        <w:rPr>
          <w:rFonts w:cs="Arial"/>
        </w:rPr>
        <w:t xml:space="preserve"> Students will communicate effectively in both speech and writing.</w:t>
      </w:r>
    </w:p>
    <w:p w14:paraId="35ED7CF2" w14:textId="77777777" w:rsidR="0071500D" w:rsidRPr="00823C95" w:rsidRDefault="1728BCD8" w:rsidP="000E7782">
      <w:pPr>
        <w:pStyle w:val="ListParagraph"/>
        <w:numPr>
          <w:ilvl w:val="0"/>
          <w:numId w:val="1"/>
        </w:numPr>
        <w:rPr>
          <w:rFonts w:eastAsia="Arial" w:cs="Arial"/>
        </w:rPr>
      </w:pPr>
      <w:r w:rsidRPr="00823C95">
        <w:rPr>
          <w:rStyle w:val="Heading3Char"/>
          <w:rFonts w:ascii="Arial" w:eastAsia="Arial" w:hAnsi="Arial" w:cs="Arial"/>
          <w:sz w:val="22"/>
          <w:szCs w:val="22"/>
        </w:rPr>
        <w:t xml:space="preserve">Quantitative Knowledge and Skills: </w:t>
      </w:r>
      <w:r w:rsidRPr="00823C95">
        <w:rPr>
          <w:rFonts w:cs="Arial"/>
        </w:rPr>
        <w:t>Students will use appropriate mathematical and statistical concepts and operations to interpret data and to solve problems</w:t>
      </w:r>
    </w:p>
    <w:p w14:paraId="72DF30DE" w14:textId="77777777" w:rsidR="0071500D" w:rsidRPr="00823C95" w:rsidRDefault="1728BCD8" w:rsidP="000E7782">
      <w:pPr>
        <w:pStyle w:val="ListParagraph"/>
        <w:numPr>
          <w:ilvl w:val="0"/>
          <w:numId w:val="1"/>
        </w:numPr>
        <w:rPr>
          <w:rFonts w:eastAsia="Arial" w:cs="Arial"/>
        </w:rPr>
      </w:pPr>
      <w:r w:rsidRPr="00823C95">
        <w:rPr>
          <w:rStyle w:val="Heading3Char"/>
          <w:rFonts w:ascii="Arial" w:eastAsia="Arial" w:hAnsi="Arial" w:cs="Arial"/>
          <w:sz w:val="22"/>
          <w:szCs w:val="22"/>
        </w:rPr>
        <w:t>Scientific Knowledge and Reasoning:</w:t>
      </w:r>
      <w:r w:rsidRPr="00823C95">
        <w:rPr>
          <w:rFonts w:cs="Arial"/>
        </w:rPr>
        <w:t xml:space="preserve"> Students will use the scientific method of inquiry, through the acquisition of scientific knowledge.</w:t>
      </w:r>
    </w:p>
    <w:p w14:paraId="7762B67F" w14:textId="77777777" w:rsidR="0071500D" w:rsidRPr="00823C95" w:rsidRDefault="1728BCD8" w:rsidP="000E7782">
      <w:pPr>
        <w:pStyle w:val="ListParagraph"/>
        <w:numPr>
          <w:ilvl w:val="0"/>
          <w:numId w:val="1"/>
        </w:numPr>
        <w:rPr>
          <w:rFonts w:eastAsia="Arial" w:cs="Arial"/>
        </w:rPr>
      </w:pPr>
      <w:r w:rsidRPr="00823C95">
        <w:rPr>
          <w:rStyle w:val="Heading3Char"/>
          <w:rFonts w:ascii="Arial" w:eastAsia="Arial" w:hAnsi="Arial" w:cs="Arial"/>
          <w:sz w:val="22"/>
          <w:szCs w:val="22"/>
        </w:rPr>
        <w:t>Technological Competency:</w:t>
      </w:r>
      <w:r w:rsidRPr="00823C95">
        <w:rPr>
          <w:rFonts w:cs="Arial"/>
        </w:rPr>
        <w:t xml:space="preserve"> Students will use computer systems or other appropriate forms of technology to achieve educational and personal goals</w:t>
      </w:r>
    </w:p>
    <w:p w14:paraId="21001E19" w14:textId="77777777" w:rsidR="0071500D" w:rsidRPr="00823C95" w:rsidRDefault="1728BCD8" w:rsidP="000E7782">
      <w:pPr>
        <w:pStyle w:val="ListParagraph"/>
        <w:numPr>
          <w:ilvl w:val="0"/>
          <w:numId w:val="1"/>
        </w:numPr>
        <w:rPr>
          <w:rFonts w:eastAsia="Arial" w:cs="Arial"/>
        </w:rPr>
      </w:pPr>
      <w:r w:rsidRPr="00823C95">
        <w:rPr>
          <w:rStyle w:val="Heading3Char"/>
          <w:rFonts w:ascii="Arial" w:eastAsia="Arial" w:hAnsi="Arial" w:cs="Arial"/>
          <w:sz w:val="22"/>
          <w:szCs w:val="22"/>
        </w:rPr>
        <w:t>Society and Human Behavior:</w:t>
      </w:r>
      <w:r w:rsidRPr="00823C95">
        <w:rPr>
          <w:rFonts w:cs="Arial"/>
        </w:rPr>
        <w:t xml:space="preserve"> Students will use social science theories and concepts to analyze human behavior and social and political institutions and to act as responsible citizens.</w:t>
      </w:r>
    </w:p>
    <w:p w14:paraId="1C8F7795" w14:textId="77777777" w:rsidR="0071500D" w:rsidRPr="00823C95" w:rsidRDefault="1728BCD8" w:rsidP="000E7782">
      <w:pPr>
        <w:pStyle w:val="ListParagraph"/>
        <w:numPr>
          <w:ilvl w:val="0"/>
          <w:numId w:val="1"/>
        </w:numPr>
        <w:rPr>
          <w:rFonts w:eastAsia="Arial" w:cs="Arial"/>
        </w:rPr>
      </w:pPr>
      <w:r w:rsidRPr="00823C95">
        <w:rPr>
          <w:rStyle w:val="Heading3Char"/>
          <w:rFonts w:ascii="Arial" w:eastAsia="Arial" w:hAnsi="Arial" w:cs="Arial"/>
          <w:sz w:val="22"/>
          <w:szCs w:val="22"/>
        </w:rPr>
        <w:t>Humanistic Perspective:</w:t>
      </w:r>
      <w:r w:rsidRPr="00823C95">
        <w:rPr>
          <w:rFonts w:cs="Arial"/>
        </w:rPr>
        <w:t xml:space="preserve"> Students will analyze works in the fields of art, history, music, or theater; literature; philosophy and/or religious studies; and/or will gain competence in the use of a foreign language</w:t>
      </w:r>
    </w:p>
    <w:p w14:paraId="46EB4214" w14:textId="77777777" w:rsidR="0071500D" w:rsidRPr="00823C95" w:rsidRDefault="1728BCD8" w:rsidP="000E7782">
      <w:pPr>
        <w:pStyle w:val="ListParagraph"/>
        <w:numPr>
          <w:ilvl w:val="0"/>
          <w:numId w:val="1"/>
        </w:numPr>
        <w:rPr>
          <w:rFonts w:eastAsia="Arial" w:cs="Arial"/>
        </w:rPr>
      </w:pPr>
      <w:r w:rsidRPr="00823C95">
        <w:rPr>
          <w:rStyle w:val="Heading3Char"/>
          <w:rFonts w:ascii="Arial" w:eastAsia="Arial" w:hAnsi="Arial" w:cs="Arial"/>
          <w:sz w:val="22"/>
          <w:szCs w:val="22"/>
        </w:rPr>
        <w:t>Historical Perspective:</w:t>
      </w:r>
      <w:r w:rsidRPr="00823C95">
        <w:rPr>
          <w:rFonts w:cs="Arial"/>
        </w:rPr>
        <w:t xml:space="preserve"> Students will understand historical events and movements in World, Western, non-Western or American societies and assess their subsequent significance.</w:t>
      </w:r>
    </w:p>
    <w:p w14:paraId="4A52E6E3" w14:textId="77777777" w:rsidR="0071500D" w:rsidRPr="00823C95" w:rsidRDefault="1728BCD8" w:rsidP="000E7782">
      <w:pPr>
        <w:pStyle w:val="ListParagraph"/>
        <w:numPr>
          <w:ilvl w:val="0"/>
          <w:numId w:val="1"/>
        </w:numPr>
        <w:rPr>
          <w:rFonts w:eastAsia="Arial" w:cs="Arial"/>
        </w:rPr>
      </w:pPr>
      <w:r w:rsidRPr="00823C95">
        <w:rPr>
          <w:rStyle w:val="Heading3Char"/>
          <w:rFonts w:ascii="Arial" w:eastAsia="Arial" w:hAnsi="Arial" w:cs="Arial"/>
          <w:sz w:val="22"/>
          <w:szCs w:val="22"/>
        </w:rPr>
        <w:t>Global and Cultural Awareness:</w:t>
      </w:r>
      <w:r w:rsidRPr="00823C95">
        <w:rPr>
          <w:rFonts w:cs="Arial"/>
        </w:rPr>
        <w:t xml:space="preserve"> Students will understand the importance of a global perspective and culturally diverse peoples.</w:t>
      </w:r>
    </w:p>
    <w:p w14:paraId="69706256" w14:textId="77777777" w:rsidR="0071500D" w:rsidRPr="00823C95" w:rsidRDefault="1728BCD8" w:rsidP="000E7782">
      <w:pPr>
        <w:pStyle w:val="ListParagraph"/>
        <w:numPr>
          <w:ilvl w:val="0"/>
          <w:numId w:val="1"/>
        </w:numPr>
        <w:rPr>
          <w:rFonts w:eastAsia="Arial" w:cs="Arial"/>
        </w:rPr>
      </w:pPr>
      <w:r w:rsidRPr="00823C95">
        <w:rPr>
          <w:rStyle w:val="Heading3Char"/>
          <w:rFonts w:ascii="Arial" w:eastAsia="Arial" w:hAnsi="Arial" w:cs="Arial"/>
          <w:sz w:val="22"/>
          <w:szCs w:val="22"/>
        </w:rPr>
        <w:t>Ethical Reasoning and Action:</w:t>
      </w:r>
      <w:r w:rsidRPr="00823C95">
        <w:rPr>
          <w:rFonts w:cs="Arial"/>
        </w:rPr>
        <w:t xml:space="preserve"> Students will understand ethical issues and situations.</w:t>
      </w:r>
    </w:p>
    <w:p w14:paraId="5EDB7504" w14:textId="17796F36" w:rsidR="00BE7431" w:rsidRPr="00823C95" w:rsidRDefault="1728BCD8" w:rsidP="000E7782">
      <w:pPr>
        <w:pStyle w:val="ListParagraph"/>
        <w:numPr>
          <w:ilvl w:val="0"/>
          <w:numId w:val="1"/>
        </w:numPr>
        <w:rPr>
          <w:rFonts w:eastAsia="Arial" w:cs="Arial"/>
        </w:rPr>
      </w:pPr>
      <w:r w:rsidRPr="00823C95">
        <w:rPr>
          <w:rStyle w:val="Heading3Char"/>
          <w:rFonts w:ascii="Arial" w:eastAsia="Arial" w:hAnsi="Arial" w:cs="Arial"/>
          <w:sz w:val="22"/>
          <w:szCs w:val="22"/>
        </w:rPr>
        <w:t>Information Literacy:</w:t>
      </w:r>
      <w:r w:rsidRPr="00823C95">
        <w:rPr>
          <w:rFonts w:cs="Arial"/>
        </w:rPr>
        <w:t xml:space="preserve"> Students will address an information need by locating, evaluating, and effectively using information</w:t>
      </w:r>
      <w:r w:rsidRPr="00823C95">
        <w:rPr>
          <w:rFonts w:eastAsia="Arial" w:cs="Arial"/>
        </w:rPr>
        <w:t>.</w:t>
      </w:r>
    </w:p>
    <w:p w14:paraId="3E4D4832" w14:textId="34D9FD56" w:rsidR="00976284" w:rsidRPr="00823C95" w:rsidRDefault="00C035A0" w:rsidP="00976284">
      <w:pPr>
        <w:pStyle w:val="Heading2"/>
      </w:pPr>
      <w:r>
        <w:t>THR111</w:t>
      </w:r>
      <w:proofErr w:type="gramStart"/>
      <w:r>
        <w:t>,THR112</w:t>
      </w:r>
      <w:proofErr w:type="gramEnd"/>
      <w:r>
        <w:t>, THR211, THR 212</w:t>
      </w:r>
      <w:r w:rsidR="1728BCD8" w:rsidRPr="00823C95">
        <w:t xml:space="preserve"> Core Competencies</w:t>
      </w:r>
    </w:p>
    <w:p w14:paraId="3AB3BC49" w14:textId="2C1160F3" w:rsidR="00B373CD" w:rsidRPr="00823C95" w:rsidRDefault="1728BCD8" w:rsidP="1728BCD8">
      <w:pPr>
        <w:rPr>
          <w:rFonts w:eastAsia="Arial" w:cs="Arial"/>
        </w:rPr>
      </w:pPr>
      <w:r w:rsidRPr="00823C95">
        <w:rPr>
          <w:rFonts w:cs="Arial"/>
        </w:rPr>
        <w:t>This course focuses on</w:t>
      </w:r>
      <w:r w:rsidRPr="00823C95">
        <w:rPr>
          <w:rFonts w:eastAsia="Arial" w:cs="Arial"/>
        </w:rPr>
        <w:t xml:space="preserve"> </w:t>
      </w:r>
      <w:r w:rsidR="002B23D7">
        <w:rPr>
          <w:rFonts w:cs="Arial"/>
        </w:rPr>
        <w:t>three of RCSJ</w:t>
      </w:r>
      <w:r w:rsidRPr="00823C95">
        <w:rPr>
          <w:rFonts w:cs="Arial"/>
        </w:rPr>
        <w:t>’s Core Competencies:</w:t>
      </w:r>
    </w:p>
    <w:p w14:paraId="3A09028A" w14:textId="77777777" w:rsidR="00C035A0" w:rsidRPr="00B26C2C" w:rsidRDefault="00C035A0" w:rsidP="00C035A0">
      <w:pPr>
        <w:pStyle w:val="ListParagraph"/>
        <w:numPr>
          <w:ilvl w:val="0"/>
          <w:numId w:val="13"/>
        </w:numPr>
        <w:spacing w:before="0" w:after="0" w:line="240" w:lineRule="auto"/>
        <w:jc w:val="both"/>
        <w:rPr>
          <w:rFonts w:cs="Arial"/>
        </w:rPr>
      </w:pPr>
      <w:r>
        <w:rPr>
          <w:rFonts w:cs="Arial"/>
        </w:rPr>
        <w:t xml:space="preserve">Written and </w:t>
      </w:r>
      <w:r w:rsidRPr="00B26C2C">
        <w:rPr>
          <w:rFonts w:cs="Arial"/>
        </w:rPr>
        <w:t>Oral Communication</w:t>
      </w:r>
    </w:p>
    <w:p w14:paraId="06B33F47" w14:textId="77777777" w:rsidR="00C035A0" w:rsidRDefault="00C035A0" w:rsidP="00C035A0">
      <w:pPr>
        <w:pStyle w:val="ListParagraph"/>
        <w:numPr>
          <w:ilvl w:val="0"/>
          <w:numId w:val="13"/>
        </w:numPr>
        <w:spacing w:before="0" w:after="0" w:line="240" w:lineRule="auto"/>
        <w:jc w:val="both"/>
        <w:rPr>
          <w:rFonts w:cs="Arial"/>
        </w:rPr>
      </w:pPr>
      <w:r w:rsidRPr="00B26C2C">
        <w:rPr>
          <w:rFonts w:cs="Arial"/>
        </w:rPr>
        <w:t>Technological Competency</w:t>
      </w:r>
    </w:p>
    <w:p w14:paraId="258F43C9" w14:textId="77777777" w:rsidR="00C035A0" w:rsidRPr="00B26C2C" w:rsidRDefault="00C035A0" w:rsidP="00C035A0">
      <w:pPr>
        <w:pStyle w:val="ListParagraph"/>
        <w:numPr>
          <w:ilvl w:val="0"/>
          <w:numId w:val="13"/>
        </w:numPr>
        <w:spacing w:before="0" w:after="0" w:line="240" w:lineRule="auto"/>
        <w:jc w:val="both"/>
        <w:rPr>
          <w:rFonts w:cs="Arial"/>
        </w:rPr>
      </w:pPr>
      <w:r w:rsidRPr="00B26C2C">
        <w:rPr>
          <w:rFonts w:cs="Arial"/>
        </w:rPr>
        <w:t>Information Literacy</w:t>
      </w:r>
    </w:p>
    <w:p w14:paraId="04284A51" w14:textId="77777777" w:rsidR="00C035A0" w:rsidRPr="00B26C2C" w:rsidRDefault="00C035A0" w:rsidP="00C035A0">
      <w:pPr>
        <w:pStyle w:val="ListParagraph"/>
        <w:numPr>
          <w:ilvl w:val="0"/>
          <w:numId w:val="13"/>
        </w:numPr>
        <w:spacing w:before="0" w:after="0" w:line="240" w:lineRule="auto"/>
        <w:jc w:val="both"/>
        <w:rPr>
          <w:rFonts w:cs="Arial"/>
        </w:rPr>
      </w:pPr>
      <w:r w:rsidRPr="00B26C2C">
        <w:rPr>
          <w:rFonts w:cs="Arial"/>
        </w:rPr>
        <w:t>Humanistic Perspective</w:t>
      </w:r>
    </w:p>
    <w:p w14:paraId="6D9E4B82" w14:textId="676ABD66" w:rsidR="000E0A74" w:rsidRPr="00823C95" w:rsidRDefault="1728BCD8" w:rsidP="000E0A74">
      <w:pPr>
        <w:pStyle w:val="Heading1"/>
        <w:rPr>
          <w:rFonts w:cs="Arial"/>
        </w:rPr>
      </w:pPr>
      <w:r w:rsidRPr="00823C95">
        <w:rPr>
          <w:rFonts w:cs="Arial"/>
        </w:rPr>
        <w:lastRenderedPageBreak/>
        <w:t xml:space="preserve">Student Learning Outcomes: </w:t>
      </w:r>
      <w:r w:rsidR="00C035A0">
        <w:rPr>
          <w:rFonts w:cs="Arial"/>
        </w:rPr>
        <w:t>Acting Workshops I</w:t>
      </w:r>
      <w:proofErr w:type="gramStart"/>
      <w:r w:rsidR="00C035A0">
        <w:rPr>
          <w:rFonts w:cs="Arial"/>
        </w:rPr>
        <w:t>,II,III</w:t>
      </w:r>
      <w:proofErr w:type="gramEnd"/>
      <w:r w:rsidR="00C035A0">
        <w:rPr>
          <w:rFonts w:cs="Arial"/>
        </w:rPr>
        <w:t>, and IV</w:t>
      </w:r>
      <w:r w:rsidR="00CE2CD3">
        <w:rPr>
          <w:rFonts w:cs="Arial"/>
        </w:rPr>
        <w:t xml:space="preserve"> </w:t>
      </w:r>
    </w:p>
    <w:tbl>
      <w:tblPr>
        <w:tblStyle w:val="TableGrid"/>
        <w:tblW w:w="10839" w:type="dxa"/>
        <w:tblInd w:w="-905" w:type="dxa"/>
        <w:tblLook w:val="04A0" w:firstRow="1" w:lastRow="0" w:firstColumn="1" w:lastColumn="0" w:noHBand="0" w:noVBand="1"/>
        <w:tblCaption w:val="Student Learning Outcomes for course"/>
      </w:tblPr>
      <w:tblGrid>
        <w:gridCol w:w="5040"/>
        <w:gridCol w:w="2678"/>
        <w:gridCol w:w="3121"/>
      </w:tblGrid>
      <w:tr w:rsidR="005B4347" w:rsidRPr="00823C95" w14:paraId="3092921A" w14:textId="77777777" w:rsidTr="00CE2CD3">
        <w:trPr>
          <w:trHeight w:val="1353"/>
          <w:tblHeader/>
        </w:trPr>
        <w:tc>
          <w:tcPr>
            <w:tcW w:w="5040" w:type="dxa"/>
          </w:tcPr>
          <w:p w14:paraId="1B0B2180" w14:textId="62CF1209" w:rsidR="201BECFA" w:rsidRPr="00823C95" w:rsidRDefault="000E0A74" w:rsidP="00823C95">
            <w:pPr>
              <w:pStyle w:val="Heading2"/>
              <w:jc w:val="center"/>
              <w:outlineLvl w:val="1"/>
            </w:pPr>
            <w:r w:rsidRPr="00823C95">
              <w:t xml:space="preserve">Successful completion of </w:t>
            </w:r>
            <w:r w:rsidR="008F6292">
              <w:t>THR111, THR112, THR211, and THR212</w:t>
            </w:r>
            <w:r w:rsidRPr="00823C95">
              <w:t xml:space="preserve"> will help students:</w:t>
            </w:r>
            <w:r w:rsidR="1728BCD8" w:rsidRPr="00823C95">
              <w:t xml:space="preserve"> </w:t>
            </w:r>
          </w:p>
        </w:tc>
        <w:tc>
          <w:tcPr>
            <w:tcW w:w="2678" w:type="dxa"/>
          </w:tcPr>
          <w:p w14:paraId="0ADAEF12" w14:textId="1D393074" w:rsidR="005B4347" w:rsidRPr="00823C95" w:rsidRDefault="002B23D7" w:rsidP="00466CC2">
            <w:pPr>
              <w:pStyle w:val="Heading2"/>
              <w:jc w:val="center"/>
              <w:outlineLvl w:val="1"/>
            </w:pPr>
            <w:r>
              <w:t>RCSJ</w:t>
            </w:r>
            <w:r w:rsidR="1728BCD8" w:rsidRPr="00823C95">
              <w:t xml:space="preserve"> Core Competencies</w:t>
            </w:r>
          </w:p>
          <w:p w14:paraId="3E5E5622" w14:textId="77777777" w:rsidR="201BECFA" w:rsidRPr="00823C95" w:rsidRDefault="201BECFA">
            <w:pPr>
              <w:rPr>
                <w:rFonts w:cs="Arial"/>
              </w:rPr>
            </w:pPr>
          </w:p>
        </w:tc>
        <w:tc>
          <w:tcPr>
            <w:tcW w:w="3121" w:type="dxa"/>
          </w:tcPr>
          <w:p w14:paraId="4BD50BBA" w14:textId="69738715" w:rsidR="201BECFA" w:rsidRPr="00823C95" w:rsidRDefault="1728BCD8" w:rsidP="00823C95">
            <w:pPr>
              <w:pStyle w:val="Heading2"/>
              <w:jc w:val="center"/>
              <w:outlineLvl w:val="1"/>
            </w:pPr>
            <w:r w:rsidRPr="00823C95">
              <w:t xml:space="preserve">Evaluation / Assessment </w:t>
            </w:r>
            <w:r w:rsidRPr="00823C95">
              <w:rPr>
                <w:sz w:val="18"/>
                <w:szCs w:val="18"/>
              </w:rPr>
              <w:t>(Additional means of evaluation may be included by individual instructors</w:t>
            </w:r>
          </w:p>
        </w:tc>
      </w:tr>
      <w:tr w:rsidR="00C035A0" w:rsidRPr="00823C95" w14:paraId="29E1C338" w14:textId="77777777" w:rsidTr="00CE2CD3">
        <w:trPr>
          <w:trHeight w:val="1112"/>
          <w:tblHeader/>
        </w:trPr>
        <w:tc>
          <w:tcPr>
            <w:tcW w:w="5040" w:type="dxa"/>
          </w:tcPr>
          <w:p w14:paraId="642B57B6" w14:textId="77777777" w:rsidR="00C035A0" w:rsidRPr="00652E81" w:rsidRDefault="00C035A0" w:rsidP="00C035A0">
            <w:pPr>
              <w:spacing w:before="0" w:after="0" w:line="240" w:lineRule="auto"/>
              <w:rPr>
                <w:rFonts w:cs="Arial"/>
              </w:rPr>
            </w:pPr>
            <w:r w:rsidRPr="00652E81">
              <w:rPr>
                <w:rFonts w:cs="Arial"/>
              </w:rPr>
              <w:t>Recognize and apply the principles of effective communication when acting</w:t>
            </w:r>
          </w:p>
          <w:p w14:paraId="5774768D" w14:textId="77777777" w:rsidR="00C035A0" w:rsidRDefault="00C035A0" w:rsidP="00C035A0">
            <w:pPr>
              <w:numPr>
                <w:ilvl w:val="1"/>
                <w:numId w:val="17"/>
              </w:numPr>
              <w:tabs>
                <w:tab w:val="clear" w:pos="648"/>
              </w:tabs>
              <w:spacing w:before="0" w:after="0" w:line="240" w:lineRule="auto"/>
              <w:ind w:left="536" w:hanging="248"/>
              <w:rPr>
                <w:rFonts w:cs="Arial"/>
              </w:rPr>
            </w:pPr>
            <w:r w:rsidRPr="00652E81">
              <w:rPr>
                <w:rFonts w:cs="Arial"/>
              </w:rPr>
              <w:t>Use personalization to establish comfort and familiarity with the role</w:t>
            </w:r>
          </w:p>
          <w:p w14:paraId="5B66129B" w14:textId="689FD9D4" w:rsidR="00C035A0" w:rsidRPr="00823C95" w:rsidRDefault="00C035A0" w:rsidP="00C035A0">
            <w:pPr>
              <w:numPr>
                <w:ilvl w:val="1"/>
                <w:numId w:val="17"/>
              </w:numPr>
              <w:tabs>
                <w:tab w:val="clear" w:pos="648"/>
              </w:tabs>
              <w:spacing w:before="0" w:after="0" w:line="240" w:lineRule="auto"/>
              <w:ind w:left="536" w:hanging="248"/>
              <w:rPr>
                <w:rFonts w:cs="Arial"/>
              </w:rPr>
            </w:pPr>
            <w:r w:rsidRPr="00652E81">
              <w:rPr>
                <w:rFonts w:cs="Arial"/>
              </w:rPr>
              <w:t>Communicate the intentions revealed by the action and characters of the script</w:t>
            </w:r>
          </w:p>
        </w:tc>
        <w:tc>
          <w:tcPr>
            <w:tcW w:w="2678" w:type="dxa"/>
          </w:tcPr>
          <w:p w14:paraId="75E4B526" w14:textId="2CBBFA89" w:rsidR="00C035A0" w:rsidRPr="00823C95" w:rsidRDefault="00C035A0" w:rsidP="00C035A0">
            <w:pPr>
              <w:rPr>
                <w:rFonts w:cs="Arial"/>
              </w:rPr>
            </w:pPr>
            <w:r w:rsidRPr="00652E81">
              <w:rPr>
                <w:rFonts w:cs="Arial"/>
              </w:rPr>
              <w:t xml:space="preserve">- </w:t>
            </w:r>
            <w:r>
              <w:rPr>
                <w:rFonts w:cs="Arial"/>
              </w:rPr>
              <w:t xml:space="preserve">Written and </w:t>
            </w:r>
            <w:r w:rsidRPr="00652E81">
              <w:rPr>
                <w:rFonts w:cs="Arial"/>
              </w:rPr>
              <w:t>Oral Communication</w:t>
            </w:r>
          </w:p>
        </w:tc>
        <w:tc>
          <w:tcPr>
            <w:tcW w:w="3121" w:type="dxa"/>
          </w:tcPr>
          <w:p w14:paraId="428712DE" w14:textId="77777777" w:rsidR="00C035A0" w:rsidRPr="00652E81" w:rsidRDefault="00C035A0" w:rsidP="00C035A0">
            <w:pPr>
              <w:spacing w:after="0" w:line="240" w:lineRule="auto"/>
              <w:rPr>
                <w:rFonts w:cs="Arial"/>
              </w:rPr>
            </w:pPr>
            <w:r w:rsidRPr="00652E81">
              <w:rPr>
                <w:rFonts w:cs="Arial"/>
              </w:rPr>
              <w:t>Scenes and Monologues</w:t>
            </w:r>
          </w:p>
          <w:p w14:paraId="52EB9D5C" w14:textId="77777777" w:rsidR="00C035A0" w:rsidRPr="00652E81" w:rsidRDefault="00C035A0" w:rsidP="00C035A0">
            <w:pPr>
              <w:spacing w:after="0" w:line="240" w:lineRule="auto"/>
              <w:rPr>
                <w:rFonts w:cs="Arial"/>
              </w:rPr>
            </w:pPr>
            <w:r w:rsidRPr="00652E81">
              <w:rPr>
                <w:rFonts w:cs="Arial"/>
              </w:rPr>
              <w:t>Acting Criteria Sheet</w:t>
            </w:r>
          </w:p>
          <w:p w14:paraId="3400B853" w14:textId="77777777" w:rsidR="00C035A0" w:rsidRPr="00652E81" w:rsidRDefault="00C035A0" w:rsidP="00C035A0">
            <w:pPr>
              <w:spacing w:after="0" w:line="240" w:lineRule="auto"/>
              <w:rPr>
                <w:rFonts w:cs="Arial"/>
              </w:rPr>
            </w:pPr>
            <w:r w:rsidRPr="00652E81">
              <w:rPr>
                <w:rFonts w:cs="Arial"/>
              </w:rPr>
              <w:t>Observation and Discussion</w:t>
            </w:r>
          </w:p>
          <w:p w14:paraId="1AAC2331" w14:textId="77777777" w:rsidR="00C035A0" w:rsidRPr="00652E81" w:rsidRDefault="00C035A0" w:rsidP="00C035A0">
            <w:pPr>
              <w:spacing w:after="0" w:line="240" w:lineRule="auto"/>
              <w:rPr>
                <w:rFonts w:cs="Arial"/>
              </w:rPr>
            </w:pPr>
            <w:r w:rsidRPr="00652E81">
              <w:rPr>
                <w:rFonts w:cs="Arial"/>
              </w:rPr>
              <w:t>Class Participation Rubric</w:t>
            </w:r>
          </w:p>
          <w:p w14:paraId="620661C6" w14:textId="58CEDCE0" w:rsidR="00C035A0" w:rsidRPr="00823C95" w:rsidRDefault="00C035A0" w:rsidP="00C035A0">
            <w:pPr>
              <w:rPr>
                <w:rFonts w:cs="Arial"/>
              </w:rPr>
            </w:pPr>
            <w:r w:rsidRPr="00652E81">
              <w:rPr>
                <w:rFonts w:cs="Arial"/>
              </w:rPr>
              <w:t>Quiz</w:t>
            </w:r>
          </w:p>
        </w:tc>
      </w:tr>
      <w:tr w:rsidR="00C035A0" w:rsidRPr="00823C95" w14:paraId="1C43E742" w14:textId="77777777" w:rsidTr="00CE2CD3">
        <w:trPr>
          <w:trHeight w:val="1021"/>
          <w:tblHeader/>
        </w:trPr>
        <w:tc>
          <w:tcPr>
            <w:tcW w:w="5040" w:type="dxa"/>
          </w:tcPr>
          <w:p w14:paraId="12FC618F" w14:textId="77777777" w:rsidR="00C035A0" w:rsidRPr="00652E81" w:rsidRDefault="00C035A0" w:rsidP="00C035A0">
            <w:pPr>
              <w:spacing w:before="0" w:after="0" w:line="240" w:lineRule="auto"/>
              <w:rPr>
                <w:rFonts w:cs="Arial"/>
              </w:rPr>
            </w:pPr>
            <w:r w:rsidRPr="00652E81">
              <w:rPr>
                <w:rFonts w:cs="Arial"/>
              </w:rPr>
              <w:t>Adapt to a variety of audiences and occasions</w:t>
            </w:r>
          </w:p>
          <w:p w14:paraId="773758CD" w14:textId="77777777" w:rsidR="00C035A0" w:rsidRPr="00652E81" w:rsidRDefault="00C035A0" w:rsidP="00C035A0">
            <w:pPr>
              <w:numPr>
                <w:ilvl w:val="1"/>
                <w:numId w:val="17"/>
              </w:numPr>
              <w:tabs>
                <w:tab w:val="clear" w:pos="648"/>
              </w:tabs>
              <w:spacing w:before="0" w:after="0" w:line="240" w:lineRule="auto"/>
              <w:ind w:left="536" w:hanging="248"/>
              <w:rPr>
                <w:rFonts w:cs="Arial"/>
              </w:rPr>
            </w:pPr>
            <w:r w:rsidRPr="00652E81">
              <w:rPr>
                <w:rFonts w:cs="Arial"/>
              </w:rPr>
              <w:t>Correlate diction, voice, tone, and evidence to various audiences and roles</w:t>
            </w:r>
          </w:p>
          <w:p w14:paraId="7199E616" w14:textId="77777777" w:rsidR="00C035A0" w:rsidRDefault="00C035A0" w:rsidP="00C035A0">
            <w:pPr>
              <w:numPr>
                <w:ilvl w:val="1"/>
                <w:numId w:val="17"/>
              </w:numPr>
              <w:tabs>
                <w:tab w:val="clear" w:pos="648"/>
              </w:tabs>
              <w:spacing w:before="0" w:after="0" w:line="240" w:lineRule="auto"/>
              <w:ind w:left="536" w:hanging="248"/>
              <w:rPr>
                <w:rFonts w:cs="Arial"/>
              </w:rPr>
            </w:pPr>
            <w:r w:rsidRPr="00652E81">
              <w:rPr>
                <w:rFonts w:cs="Arial"/>
              </w:rPr>
              <w:t>Create a consistent voice when using a variety of sources</w:t>
            </w:r>
          </w:p>
          <w:p w14:paraId="311210F3" w14:textId="7298F91E" w:rsidR="00C035A0" w:rsidRPr="00823C95" w:rsidRDefault="00C035A0" w:rsidP="00C035A0">
            <w:pPr>
              <w:numPr>
                <w:ilvl w:val="1"/>
                <w:numId w:val="17"/>
              </w:numPr>
              <w:tabs>
                <w:tab w:val="clear" w:pos="648"/>
              </w:tabs>
              <w:spacing w:before="0" w:after="0" w:line="240" w:lineRule="auto"/>
              <w:ind w:left="536" w:hanging="248"/>
              <w:rPr>
                <w:rFonts w:cs="Arial"/>
              </w:rPr>
            </w:pPr>
            <w:r w:rsidRPr="00652E81">
              <w:rPr>
                <w:rFonts w:cs="Arial"/>
              </w:rPr>
              <w:t>Clearly attends to audience through technique and gestures</w:t>
            </w:r>
          </w:p>
        </w:tc>
        <w:tc>
          <w:tcPr>
            <w:tcW w:w="2678" w:type="dxa"/>
          </w:tcPr>
          <w:p w14:paraId="1D20F566" w14:textId="64859C64" w:rsidR="00C035A0" w:rsidRPr="00823C95" w:rsidRDefault="00C035A0" w:rsidP="00C035A0">
            <w:pPr>
              <w:rPr>
                <w:rFonts w:cs="Arial"/>
              </w:rPr>
            </w:pPr>
            <w:r>
              <w:rPr>
                <w:rFonts w:cs="Arial"/>
              </w:rPr>
              <w:t xml:space="preserve">Written and </w:t>
            </w:r>
            <w:r w:rsidRPr="00652E81">
              <w:rPr>
                <w:rFonts w:cs="Arial"/>
              </w:rPr>
              <w:t>Oral Communication</w:t>
            </w:r>
          </w:p>
        </w:tc>
        <w:tc>
          <w:tcPr>
            <w:tcW w:w="3121" w:type="dxa"/>
          </w:tcPr>
          <w:p w14:paraId="74CD91E6" w14:textId="77777777" w:rsidR="00C035A0" w:rsidRPr="00652E81" w:rsidRDefault="00C035A0" w:rsidP="00C035A0">
            <w:pPr>
              <w:spacing w:after="0" w:line="240" w:lineRule="auto"/>
              <w:rPr>
                <w:rFonts w:cs="Arial"/>
              </w:rPr>
            </w:pPr>
            <w:r w:rsidRPr="00652E81">
              <w:rPr>
                <w:rFonts w:cs="Arial"/>
              </w:rPr>
              <w:t>Scenes and Monologues</w:t>
            </w:r>
          </w:p>
          <w:p w14:paraId="14730999" w14:textId="4D6C9596" w:rsidR="00C035A0" w:rsidRPr="00823C95" w:rsidRDefault="00C035A0" w:rsidP="00C035A0">
            <w:pPr>
              <w:rPr>
                <w:rFonts w:cs="Arial"/>
              </w:rPr>
            </w:pPr>
          </w:p>
        </w:tc>
      </w:tr>
      <w:tr w:rsidR="00C035A0" w:rsidRPr="00823C95" w14:paraId="0C0B28A2" w14:textId="77777777" w:rsidTr="00CE2CD3">
        <w:trPr>
          <w:trHeight w:val="985"/>
          <w:tblHeader/>
        </w:trPr>
        <w:tc>
          <w:tcPr>
            <w:tcW w:w="5040" w:type="dxa"/>
          </w:tcPr>
          <w:p w14:paraId="0D632223" w14:textId="77777777" w:rsidR="00C035A0" w:rsidRPr="00652E81" w:rsidRDefault="00C035A0" w:rsidP="00C035A0">
            <w:pPr>
              <w:spacing w:before="0" w:after="0" w:line="240" w:lineRule="auto"/>
              <w:rPr>
                <w:rFonts w:cs="Arial"/>
              </w:rPr>
            </w:pPr>
            <w:r w:rsidRPr="00652E81">
              <w:rPr>
                <w:rFonts w:cs="Arial"/>
              </w:rPr>
              <w:t>Design and execute effective searches for character and plot analysis</w:t>
            </w:r>
          </w:p>
          <w:p w14:paraId="2F215CAD" w14:textId="77777777" w:rsidR="00C035A0" w:rsidRPr="00652E81" w:rsidRDefault="00C035A0" w:rsidP="00C035A0">
            <w:pPr>
              <w:numPr>
                <w:ilvl w:val="1"/>
                <w:numId w:val="17"/>
              </w:numPr>
              <w:tabs>
                <w:tab w:val="clear" w:pos="648"/>
              </w:tabs>
              <w:spacing w:before="0" w:after="0" w:line="240" w:lineRule="auto"/>
              <w:ind w:left="536" w:hanging="248"/>
              <w:rPr>
                <w:rFonts w:cs="Arial"/>
              </w:rPr>
            </w:pPr>
            <w:r w:rsidRPr="00652E81">
              <w:rPr>
                <w:rFonts w:cs="Arial"/>
              </w:rPr>
              <w:t>Finding everything in the script and playwright’s notes about your character (investigation)</w:t>
            </w:r>
          </w:p>
          <w:p w14:paraId="7793EF0E" w14:textId="77777777" w:rsidR="00C035A0" w:rsidRDefault="00C035A0" w:rsidP="00C035A0">
            <w:pPr>
              <w:numPr>
                <w:ilvl w:val="1"/>
                <w:numId w:val="17"/>
              </w:numPr>
              <w:tabs>
                <w:tab w:val="clear" w:pos="648"/>
              </w:tabs>
              <w:spacing w:before="0" w:after="0" w:line="240" w:lineRule="auto"/>
              <w:ind w:left="536" w:hanging="248"/>
              <w:rPr>
                <w:rFonts w:cs="Arial"/>
              </w:rPr>
            </w:pPr>
            <w:r w:rsidRPr="00652E81">
              <w:rPr>
                <w:rFonts w:cs="Arial"/>
              </w:rPr>
              <w:t>From the facts you draw conclusions (inference)</w:t>
            </w:r>
          </w:p>
          <w:p w14:paraId="3B9526D1" w14:textId="1A70E1D2" w:rsidR="00C035A0" w:rsidRPr="00CE2CD3" w:rsidRDefault="00C035A0" w:rsidP="00C035A0">
            <w:pPr>
              <w:numPr>
                <w:ilvl w:val="1"/>
                <w:numId w:val="17"/>
              </w:numPr>
              <w:tabs>
                <w:tab w:val="clear" w:pos="648"/>
              </w:tabs>
              <w:spacing w:before="0" w:after="0" w:line="240" w:lineRule="auto"/>
              <w:ind w:left="536" w:hanging="248"/>
              <w:rPr>
                <w:rFonts w:cs="Arial"/>
              </w:rPr>
            </w:pPr>
            <w:r w:rsidRPr="00652E81">
              <w:rPr>
                <w:rFonts w:cs="Arial"/>
              </w:rPr>
              <w:t>If a generalization is given you give a specific (invention)</w:t>
            </w:r>
          </w:p>
        </w:tc>
        <w:tc>
          <w:tcPr>
            <w:tcW w:w="2678" w:type="dxa"/>
          </w:tcPr>
          <w:p w14:paraId="3351ED2B" w14:textId="77777777" w:rsidR="00C035A0" w:rsidRDefault="00C035A0" w:rsidP="00C035A0">
            <w:pPr>
              <w:spacing w:after="0" w:line="240" w:lineRule="auto"/>
              <w:ind w:left="130" w:hanging="130"/>
              <w:rPr>
                <w:rFonts w:cs="Arial"/>
              </w:rPr>
            </w:pPr>
            <w:r w:rsidRPr="00652E81">
              <w:rPr>
                <w:rFonts w:cs="Arial"/>
              </w:rPr>
              <w:t>- Technological Competency</w:t>
            </w:r>
          </w:p>
          <w:p w14:paraId="63FEE5FB" w14:textId="69044EE1" w:rsidR="00C035A0" w:rsidRPr="00823C95" w:rsidRDefault="00C035A0" w:rsidP="00C035A0">
            <w:pPr>
              <w:rPr>
                <w:rFonts w:cs="Arial"/>
              </w:rPr>
            </w:pPr>
            <w:r>
              <w:rPr>
                <w:rFonts w:cs="Arial"/>
              </w:rPr>
              <w:t xml:space="preserve">- </w:t>
            </w:r>
            <w:r w:rsidRPr="00652E81">
              <w:rPr>
                <w:rFonts w:cs="Arial"/>
              </w:rPr>
              <w:t xml:space="preserve"> Information Literacy</w:t>
            </w:r>
          </w:p>
        </w:tc>
        <w:tc>
          <w:tcPr>
            <w:tcW w:w="3121" w:type="dxa"/>
          </w:tcPr>
          <w:p w14:paraId="6552F9C8" w14:textId="77777777" w:rsidR="00C035A0" w:rsidRPr="00652E81" w:rsidRDefault="00C035A0" w:rsidP="00C035A0">
            <w:pPr>
              <w:spacing w:after="0" w:line="240" w:lineRule="auto"/>
              <w:rPr>
                <w:rFonts w:cs="Arial"/>
              </w:rPr>
            </w:pPr>
            <w:r w:rsidRPr="00652E81">
              <w:rPr>
                <w:rFonts w:cs="Arial"/>
              </w:rPr>
              <w:t xml:space="preserve">Character/Play Analysis Work </w:t>
            </w:r>
          </w:p>
          <w:p w14:paraId="44C9C804" w14:textId="3B456B03" w:rsidR="00C035A0" w:rsidRPr="00823C95" w:rsidRDefault="00C035A0" w:rsidP="00C035A0">
            <w:pPr>
              <w:rPr>
                <w:rFonts w:cs="Arial"/>
              </w:rPr>
            </w:pPr>
            <w:r w:rsidRPr="00652E81">
              <w:rPr>
                <w:rFonts w:cs="Arial"/>
              </w:rPr>
              <w:t>Quiz</w:t>
            </w:r>
          </w:p>
        </w:tc>
      </w:tr>
      <w:tr w:rsidR="00C035A0" w:rsidRPr="00823C95" w14:paraId="45A795FB" w14:textId="77777777" w:rsidTr="00CE2CD3">
        <w:trPr>
          <w:trHeight w:val="985"/>
          <w:tblHeader/>
        </w:trPr>
        <w:tc>
          <w:tcPr>
            <w:tcW w:w="5040" w:type="dxa"/>
          </w:tcPr>
          <w:p w14:paraId="71272781" w14:textId="77777777" w:rsidR="00C035A0" w:rsidRPr="00652E81" w:rsidRDefault="00C035A0" w:rsidP="00C035A0">
            <w:pPr>
              <w:spacing w:before="0" w:after="0" w:line="240" w:lineRule="auto"/>
              <w:rPr>
                <w:rFonts w:cs="Arial"/>
              </w:rPr>
            </w:pPr>
            <w:r w:rsidRPr="00652E81">
              <w:rPr>
                <w:rFonts w:cs="Arial"/>
              </w:rPr>
              <w:t>Improvisation</w:t>
            </w:r>
          </w:p>
          <w:p w14:paraId="300A8333" w14:textId="77777777" w:rsidR="00C035A0" w:rsidRDefault="00C035A0" w:rsidP="00C035A0">
            <w:pPr>
              <w:numPr>
                <w:ilvl w:val="1"/>
                <w:numId w:val="17"/>
              </w:numPr>
              <w:tabs>
                <w:tab w:val="clear" w:pos="648"/>
              </w:tabs>
              <w:spacing w:before="0" w:after="0" w:line="240" w:lineRule="auto"/>
              <w:ind w:left="536" w:hanging="248"/>
              <w:rPr>
                <w:rFonts w:cs="Arial"/>
              </w:rPr>
            </w:pPr>
            <w:r w:rsidRPr="00652E81">
              <w:rPr>
                <w:rFonts w:cs="Arial"/>
              </w:rPr>
              <w:t>Ability to think and create without written material</w:t>
            </w:r>
          </w:p>
          <w:p w14:paraId="65D4F2B0" w14:textId="08DD6223" w:rsidR="00C035A0" w:rsidRDefault="00C035A0" w:rsidP="00C035A0">
            <w:pPr>
              <w:numPr>
                <w:ilvl w:val="1"/>
                <w:numId w:val="17"/>
              </w:numPr>
              <w:tabs>
                <w:tab w:val="clear" w:pos="648"/>
              </w:tabs>
              <w:spacing w:before="0" w:after="0" w:line="240" w:lineRule="auto"/>
              <w:ind w:left="536" w:hanging="248"/>
              <w:rPr>
                <w:rFonts w:cs="Arial"/>
              </w:rPr>
            </w:pPr>
            <w:r w:rsidRPr="00652E81">
              <w:rPr>
                <w:rFonts w:cs="Arial"/>
              </w:rPr>
              <w:t>Use of imagination to communicate a thought or idea</w:t>
            </w:r>
          </w:p>
        </w:tc>
        <w:tc>
          <w:tcPr>
            <w:tcW w:w="2678" w:type="dxa"/>
          </w:tcPr>
          <w:p w14:paraId="356F4831" w14:textId="6E697D7B" w:rsidR="00C035A0" w:rsidRPr="003C0238" w:rsidRDefault="00C035A0" w:rsidP="00C035A0">
            <w:pPr>
              <w:spacing w:after="0" w:line="240" w:lineRule="auto"/>
              <w:ind w:left="144" w:hanging="144"/>
              <w:rPr>
                <w:rFonts w:cs="Arial"/>
              </w:rPr>
            </w:pPr>
          </w:p>
        </w:tc>
        <w:tc>
          <w:tcPr>
            <w:tcW w:w="3121" w:type="dxa"/>
          </w:tcPr>
          <w:p w14:paraId="09315C1E" w14:textId="40D96B28" w:rsidR="00C035A0" w:rsidRDefault="00C035A0" w:rsidP="00C035A0">
            <w:pPr>
              <w:spacing w:after="0" w:line="240" w:lineRule="auto"/>
              <w:rPr>
                <w:rFonts w:cs="Arial"/>
              </w:rPr>
            </w:pPr>
            <w:r w:rsidRPr="00652E81">
              <w:rPr>
                <w:rFonts w:cs="Arial"/>
              </w:rPr>
              <w:t>In-Class Exercises</w:t>
            </w:r>
          </w:p>
        </w:tc>
      </w:tr>
      <w:tr w:rsidR="00C035A0" w:rsidRPr="00823C95" w14:paraId="777F18D5" w14:textId="77777777" w:rsidTr="00CE2CD3">
        <w:trPr>
          <w:trHeight w:val="985"/>
          <w:tblHeader/>
        </w:trPr>
        <w:tc>
          <w:tcPr>
            <w:tcW w:w="5040" w:type="dxa"/>
          </w:tcPr>
          <w:p w14:paraId="76067AC6" w14:textId="6A8AEA0D" w:rsidR="00C035A0" w:rsidRPr="00652E81" w:rsidRDefault="00C035A0" w:rsidP="00C035A0">
            <w:pPr>
              <w:spacing w:before="0" w:after="0" w:line="240" w:lineRule="auto"/>
              <w:ind w:left="288"/>
              <w:rPr>
                <w:rFonts w:cs="Arial"/>
              </w:rPr>
            </w:pPr>
            <w:r w:rsidRPr="00652E81">
              <w:rPr>
                <w:rFonts w:cs="Arial"/>
              </w:rPr>
              <w:t>scenes and monologues</w:t>
            </w:r>
          </w:p>
          <w:p w14:paraId="71A0E4CE" w14:textId="77777777" w:rsidR="00C035A0" w:rsidRPr="00652E81" w:rsidRDefault="00C035A0" w:rsidP="00C035A0">
            <w:pPr>
              <w:numPr>
                <w:ilvl w:val="1"/>
                <w:numId w:val="17"/>
              </w:numPr>
              <w:tabs>
                <w:tab w:val="clear" w:pos="648"/>
              </w:tabs>
              <w:spacing w:before="0" w:after="0" w:line="240" w:lineRule="auto"/>
              <w:ind w:left="536" w:hanging="248"/>
              <w:rPr>
                <w:rFonts w:cs="Arial"/>
              </w:rPr>
            </w:pPr>
            <w:r w:rsidRPr="00652E81">
              <w:rPr>
                <w:rFonts w:cs="Arial"/>
              </w:rPr>
              <w:t>Memorize material</w:t>
            </w:r>
          </w:p>
          <w:p w14:paraId="2A9CEDAA" w14:textId="77777777" w:rsidR="00C035A0" w:rsidRDefault="00C035A0" w:rsidP="00C035A0">
            <w:pPr>
              <w:numPr>
                <w:ilvl w:val="1"/>
                <w:numId w:val="17"/>
              </w:numPr>
              <w:tabs>
                <w:tab w:val="clear" w:pos="648"/>
              </w:tabs>
              <w:spacing w:before="0" w:after="0" w:line="240" w:lineRule="auto"/>
              <w:ind w:left="536" w:hanging="248"/>
              <w:rPr>
                <w:rFonts w:cs="Arial"/>
              </w:rPr>
            </w:pPr>
            <w:r w:rsidRPr="00652E81">
              <w:rPr>
                <w:rFonts w:cs="Arial"/>
              </w:rPr>
              <w:t>Take direction and apply to the role</w:t>
            </w:r>
          </w:p>
          <w:p w14:paraId="28BB11F9" w14:textId="66356CD4" w:rsidR="00C035A0" w:rsidRPr="00652E81" w:rsidRDefault="00C035A0" w:rsidP="00C035A0">
            <w:pPr>
              <w:numPr>
                <w:ilvl w:val="1"/>
                <w:numId w:val="17"/>
              </w:numPr>
              <w:tabs>
                <w:tab w:val="clear" w:pos="648"/>
              </w:tabs>
              <w:spacing w:before="0" w:after="0" w:line="240" w:lineRule="auto"/>
              <w:ind w:left="536" w:hanging="248"/>
              <w:rPr>
                <w:rFonts w:cs="Arial"/>
              </w:rPr>
            </w:pPr>
            <w:r w:rsidRPr="00652E81">
              <w:rPr>
                <w:rFonts w:cs="Arial"/>
              </w:rPr>
              <w:t>Communicate the playwright’s meaning and the director’s interpretation to the role</w:t>
            </w:r>
          </w:p>
        </w:tc>
        <w:tc>
          <w:tcPr>
            <w:tcW w:w="2678" w:type="dxa"/>
          </w:tcPr>
          <w:p w14:paraId="766A277D" w14:textId="77777777" w:rsidR="00C035A0" w:rsidRPr="00652E81" w:rsidRDefault="00C035A0" w:rsidP="00C035A0">
            <w:pPr>
              <w:spacing w:after="0" w:line="240" w:lineRule="auto"/>
              <w:rPr>
                <w:rFonts w:cs="Arial"/>
              </w:rPr>
            </w:pPr>
            <w:r w:rsidRPr="00652E81">
              <w:rPr>
                <w:rFonts w:cs="Arial"/>
              </w:rPr>
              <w:t xml:space="preserve">- </w:t>
            </w:r>
            <w:r>
              <w:rPr>
                <w:rFonts w:cs="Arial"/>
              </w:rPr>
              <w:t xml:space="preserve">Written and </w:t>
            </w:r>
            <w:r w:rsidRPr="00652E81">
              <w:rPr>
                <w:rFonts w:cs="Arial"/>
              </w:rPr>
              <w:t>Oral Communication</w:t>
            </w:r>
          </w:p>
          <w:p w14:paraId="2BAD4757" w14:textId="77777777" w:rsidR="00C035A0" w:rsidRPr="003C0238" w:rsidRDefault="00C035A0" w:rsidP="00C035A0">
            <w:pPr>
              <w:spacing w:after="0" w:line="240" w:lineRule="auto"/>
              <w:ind w:left="144" w:hanging="144"/>
              <w:rPr>
                <w:rFonts w:cs="Arial"/>
              </w:rPr>
            </w:pPr>
          </w:p>
        </w:tc>
        <w:tc>
          <w:tcPr>
            <w:tcW w:w="3121" w:type="dxa"/>
          </w:tcPr>
          <w:p w14:paraId="31968BD4" w14:textId="6179D5D4" w:rsidR="00C035A0" w:rsidRPr="00652E81" w:rsidRDefault="00C035A0" w:rsidP="00C035A0">
            <w:pPr>
              <w:spacing w:after="0" w:line="240" w:lineRule="auto"/>
              <w:rPr>
                <w:rFonts w:cs="Arial"/>
              </w:rPr>
            </w:pPr>
            <w:r w:rsidRPr="00652E81">
              <w:rPr>
                <w:rFonts w:cs="Arial"/>
              </w:rPr>
              <w:t>Scenes and Monologues</w:t>
            </w:r>
          </w:p>
        </w:tc>
      </w:tr>
    </w:tbl>
    <w:p w14:paraId="4AC73A70" w14:textId="77777777" w:rsidR="001E6B56" w:rsidRDefault="001E6B56" w:rsidP="001E6B56">
      <w:pPr>
        <w:pStyle w:val="Heading1"/>
        <w:jc w:val="left"/>
        <w:rPr>
          <w:szCs w:val="22"/>
        </w:rPr>
      </w:pPr>
    </w:p>
    <w:p w14:paraId="6D6DA0CB" w14:textId="77777777" w:rsidR="00C035A0" w:rsidRDefault="001E6B56">
      <w:pPr>
        <w:spacing w:before="0" w:after="160" w:line="259" w:lineRule="auto"/>
        <w:rPr>
          <w:szCs w:val="22"/>
        </w:rPr>
      </w:pPr>
      <w:r>
        <w:rPr>
          <w:szCs w:val="22"/>
        </w:rPr>
        <w:br w:type="page"/>
      </w:r>
    </w:p>
    <w:tbl>
      <w:tblPr>
        <w:tblStyle w:val="TableGrid"/>
        <w:tblW w:w="10839" w:type="dxa"/>
        <w:tblInd w:w="-905" w:type="dxa"/>
        <w:tblLook w:val="04A0" w:firstRow="1" w:lastRow="0" w:firstColumn="1" w:lastColumn="0" w:noHBand="0" w:noVBand="1"/>
        <w:tblCaption w:val="Student Learning Outcomes for course"/>
      </w:tblPr>
      <w:tblGrid>
        <w:gridCol w:w="5040"/>
        <w:gridCol w:w="2678"/>
        <w:gridCol w:w="3121"/>
      </w:tblGrid>
      <w:tr w:rsidR="00C035A0" w14:paraId="0018F0F9" w14:textId="77777777" w:rsidTr="006C06FC">
        <w:trPr>
          <w:trHeight w:val="985"/>
          <w:tblHeader/>
        </w:trPr>
        <w:tc>
          <w:tcPr>
            <w:tcW w:w="5040" w:type="dxa"/>
          </w:tcPr>
          <w:p w14:paraId="7CC77E6F" w14:textId="77777777" w:rsidR="00C035A0" w:rsidRPr="00652E81" w:rsidRDefault="00C035A0" w:rsidP="00C035A0">
            <w:pPr>
              <w:spacing w:before="0" w:after="0" w:line="240" w:lineRule="auto"/>
              <w:rPr>
                <w:rFonts w:cs="Arial"/>
              </w:rPr>
            </w:pPr>
            <w:r w:rsidRPr="00652E81">
              <w:rPr>
                <w:rFonts w:cs="Arial"/>
              </w:rPr>
              <w:lastRenderedPageBreak/>
              <w:t>Use a variety of acting techniques and styles to develop characterization; communicate</w:t>
            </w:r>
          </w:p>
          <w:p w14:paraId="0C4A5BF1" w14:textId="77777777" w:rsidR="00C035A0" w:rsidRPr="00652E81" w:rsidRDefault="00C035A0" w:rsidP="00C035A0">
            <w:pPr>
              <w:numPr>
                <w:ilvl w:val="1"/>
                <w:numId w:val="17"/>
              </w:numPr>
              <w:tabs>
                <w:tab w:val="clear" w:pos="648"/>
              </w:tabs>
              <w:spacing w:before="0" w:after="0" w:line="240" w:lineRule="auto"/>
              <w:ind w:left="536" w:hanging="248"/>
              <w:rPr>
                <w:rFonts w:cs="Arial"/>
              </w:rPr>
            </w:pPr>
            <w:r w:rsidRPr="00652E81">
              <w:rPr>
                <w:rFonts w:cs="Arial"/>
              </w:rPr>
              <w:t>Analyze, raise questions, and develop critical responses to a variety of information and direction</w:t>
            </w:r>
          </w:p>
          <w:p w14:paraId="786868CE" w14:textId="1BB5EA85" w:rsidR="00C035A0" w:rsidRDefault="00C035A0" w:rsidP="00C035A0">
            <w:pPr>
              <w:numPr>
                <w:ilvl w:val="1"/>
                <w:numId w:val="17"/>
              </w:numPr>
              <w:tabs>
                <w:tab w:val="clear" w:pos="648"/>
              </w:tabs>
              <w:spacing w:before="0" w:after="0" w:line="240" w:lineRule="auto"/>
              <w:ind w:left="536" w:hanging="248"/>
              <w:rPr>
                <w:rFonts w:cs="Arial"/>
              </w:rPr>
            </w:pPr>
            <w:r w:rsidRPr="00652E81">
              <w:rPr>
                <w:rFonts w:cs="Arial"/>
              </w:rPr>
              <w:t>Develop an effective rehearsal system</w:t>
            </w:r>
          </w:p>
        </w:tc>
        <w:tc>
          <w:tcPr>
            <w:tcW w:w="2678" w:type="dxa"/>
          </w:tcPr>
          <w:p w14:paraId="2CF2AC1C" w14:textId="77777777" w:rsidR="00C035A0" w:rsidRPr="00652E81" w:rsidRDefault="00C035A0" w:rsidP="00C035A0">
            <w:pPr>
              <w:spacing w:after="0" w:line="240" w:lineRule="auto"/>
              <w:rPr>
                <w:rFonts w:cs="Arial"/>
              </w:rPr>
            </w:pPr>
            <w:r w:rsidRPr="00652E81">
              <w:rPr>
                <w:rFonts w:cs="Arial"/>
              </w:rPr>
              <w:t>--</w:t>
            </w:r>
            <w:r>
              <w:rPr>
                <w:rFonts w:cs="Arial"/>
              </w:rPr>
              <w:t xml:space="preserve"> Written and </w:t>
            </w:r>
            <w:r w:rsidRPr="00652E81">
              <w:rPr>
                <w:rFonts w:cs="Arial"/>
              </w:rPr>
              <w:t>Oral Communication</w:t>
            </w:r>
          </w:p>
          <w:p w14:paraId="74C1860F" w14:textId="77777777" w:rsidR="00C035A0" w:rsidRDefault="00C035A0" w:rsidP="00C035A0">
            <w:pPr>
              <w:spacing w:after="0" w:line="240" w:lineRule="auto"/>
              <w:ind w:left="130" w:hanging="130"/>
              <w:rPr>
                <w:rFonts w:cs="Arial"/>
              </w:rPr>
            </w:pPr>
            <w:r>
              <w:rPr>
                <w:rFonts w:cs="Arial"/>
              </w:rPr>
              <w:t xml:space="preserve">-- </w:t>
            </w:r>
            <w:r w:rsidRPr="00652E81">
              <w:rPr>
                <w:rFonts w:cs="Arial"/>
              </w:rPr>
              <w:t>Technological Competency</w:t>
            </w:r>
          </w:p>
          <w:p w14:paraId="58899F3F" w14:textId="3F40F020" w:rsidR="00C035A0" w:rsidRPr="003C0238" w:rsidRDefault="00C035A0" w:rsidP="00C035A0">
            <w:pPr>
              <w:spacing w:after="0" w:line="240" w:lineRule="auto"/>
              <w:ind w:left="144" w:hanging="144"/>
              <w:rPr>
                <w:rFonts w:cs="Arial"/>
              </w:rPr>
            </w:pPr>
            <w:r>
              <w:rPr>
                <w:rFonts w:cs="Arial"/>
              </w:rPr>
              <w:t>--</w:t>
            </w:r>
            <w:r w:rsidRPr="00652E81">
              <w:rPr>
                <w:rFonts w:cs="Arial"/>
              </w:rPr>
              <w:t xml:space="preserve"> Information Literacy</w:t>
            </w:r>
          </w:p>
        </w:tc>
        <w:tc>
          <w:tcPr>
            <w:tcW w:w="3121" w:type="dxa"/>
          </w:tcPr>
          <w:p w14:paraId="38F01663" w14:textId="77777777" w:rsidR="00C035A0" w:rsidRPr="00652E81" w:rsidRDefault="00C035A0" w:rsidP="00C035A0">
            <w:pPr>
              <w:spacing w:after="0" w:line="240" w:lineRule="auto"/>
              <w:rPr>
                <w:rFonts w:cs="Arial"/>
              </w:rPr>
            </w:pPr>
            <w:r w:rsidRPr="00652E81">
              <w:rPr>
                <w:rFonts w:cs="Arial"/>
              </w:rPr>
              <w:t>Observation and Discussion</w:t>
            </w:r>
          </w:p>
          <w:p w14:paraId="32AF09D5" w14:textId="6D97AE8D" w:rsidR="00C035A0" w:rsidRDefault="00C035A0" w:rsidP="00C035A0">
            <w:pPr>
              <w:spacing w:after="0" w:line="240" w:lineRule="auto"/>
              <w:rPr>
                <w:rFonts w:cs="Arial"/>
              </w:rPr>
            </w:pPr>
            <w:r w:rsidRPr="00652E81">
              <w:rPr>
                <w:rFonts w:cs="Arial"/>
              </w:rPr>
              <w:t>Class Participation Rubric</w:t>
            </w:r>
          </w:p>
        </w:tc>
      </w:tr>
      <w:tr w:rsidR="00C035A0" w:rsidRPr="00652E81" w14:paraId="60EB581D" w14:textId="77777777" w:rsidTr="006C06FC">
        <w:trPr>
          <w:trHeight w:val="985"/>
          <w:tblHeader/>
        </w:trPr>
        <w:tc>
          <w:tcPr>
            <w:tcW w:w="5040" w:type="dxa"/>
          </w:tcPr>
          <w:p w14:paraId="5EAF3C85" w14:textId="77777777" w:rsidR="00C035A0" w:rsidRPr="00652E81" w:rsidRDefault="00C035A0" w:rsidP="00C035A0">
            <w:pPr>
              <w:spacing w:before="0" w:after="0" w:line="240" w:lineRule="auto"/>
              <w:rPr>
                <w:rFonts w:cs="Arial"/>
              </w:rPr>
            </w:pPr>
            <w:r w:rsidRPr="00652E81">
              <w:rPr>
                <w:rFonts w:cs="Arial"/>
              </w:rPr>
              <w:t>Work collaboratively by expressing opinions with tact, listening to others, and shouldering an appropriate share of the workload</w:t>
            </w:r>
          </w:p>
          <w:p w14:paraId="03B1B2BB" w14:textId="77777777" w:rsidR="00C035A0" w:rsidRPr="00652E81" w:rsidRDefault="00C035A0" w:rsidP="00C035A0">
            <w:pPr>
              <w:numPr>
                <w:ilvl w:val="1"/>
                <w:numId w:val="17"/>
              </w:numPr>
              <w:tabs>
                <w:tab w:val="clear" w:pos="648"/>
              </w:tabs>
              <w:spacing w:before="0" w:after="0" w:line="240" w:lineRule="auto"/>
              <w:ind w:left="536" w:hanging="248"/>
              <w:rPr>
                <w:rFonts w:cs="Arial"/>
              </w:rPr>
            </w:pPr>
            <w:r w:rsidRPr="00652E81">
              <w:rPr>
                <w:rFonts w:cs="Arial"/>
              </w:rPr>
              <w:t>Listen and contribute comments to class discussion without dominating the conversation</w:t>
            </w:r>
          </w:p>
          <w:p w14:paraId="53225F70" w14:textId="77777777" w:rsidR="00C035A0" w:rsidRPr="00652E81" w:rsidRDefault="00C035A0" w:rsidP="00C035A0">
            <w:pPr>
              <w:numPr>
                <w:ilvl w:val="1"/>
                <w:numId w:val="17"/>
              </w:numPr>
              <w:tabs>
                <w:tab w:val="clear" w:pos="648"/>
              </w:tabs>
              <w:spacing w:before="0" w:after="0" w:line="240" w:lineRule="auto"/>
              <w:ind w:left="536" w:hanging="248"/>
              <w:rPr>
                <w:rFonts w:cs="Arial"/>
              </w:rPr>
            </w:pPr>
            <w:r w:rsidRPr="00652E81">
              <w:rPr>
                <w:rFonts w:cs="Arial"/>
              </w:rPr>
              <w:t>Prepare for peer activities</w:t>
            </w:r>
          </w:p>
          <w:p w14:paraId="68B42BAB" w14:textId="77777777" w:rsidR="00C035A0" w:rsidRPr="00652E81" w:rsidRDefault="00C035A0" w:rsidP="00C035A0">
            <w:pPr>
              <w:numPr>
                <w:ilvl w:val="1"/>
                <w:numId w:val="17"/>
              </w:numPr>
              <w:tabs>
                <w:tab w:val="clear" w:pos="648"/>
              </w:tabs>
              <w:spacing w:before="0" w:after="0" w:line="240" w:lineRule="auto"/>
              <w:ind w:left="536" w:hanging="248"/>
              <w:rPr>
                <w:rFonts w:cs="Arial"/>
              </w:rPr>
            </w:pPr>
            <w:r w:rsidRPr="00652E81">
              <w:rPr>
                <w:rFonts w:cs="Arial"/>
              </w:rPr>
              <w:t>In peer activities, use the language of academic writing to talk about theatre and articulate strengths and weaknesses in acting</w:t>
            </w:r>
          </w:p>
          <w:p w14:paraId="3331D39B" w14:textId="62FC331C" w:rsidR="00C035A0" w:rsidRPr="00652E81" w:rsidRDefault="00C035A0" w:rsidP="00C035A0">
            <w:pPr>
              <w:numPr>
                <w:ilvl w:val="1"/>
                <w:numId w:val="17"/>
              </w:numPr>
              <w:tabs>
                <w:tab w:val="clear" w:pos="648"/>
              </w:tabs>
              <w:spacing w:before="0" w:after="0" w:line="240" w:lineRule="auto"/>
              <w:ind w:left="536" w:hanging="248"/>
              <w:rPr>
                <w:rFonts w:cs="Arial"/>
              </w:rPr>
            </w:pPr>
            <w:r w:rsidRPr="00652E81">
              <w:rPr>
                <w:rFonts w:cs="Arial"/>
              </w:rPr>
              <w:t>In small groups, stay focused on work at hand; offer input that is helpful and insightful, not distract by socializing; and share in creating the assignment at hand (i.e., the scene that you are working on for performing)</w:t>
            </w:r>
          </w:p>
        </w:tc>
        <w:tc>
          <w:tcPr>
            <w:tcW w:w="2678" w:type="dxa"/>
          </w:tcPr>
          <w:p w14:paraId="004199E9" w14:textId="77777777" w:rsidR="00C035A0" w:rsidRPr="00652E81" w:rsidRDefault="00C035A0" w:rsidP="00C035A0">
            <w:pPr>
              <w:spacing w:after="0" w:line="240" w:lineRule="auto"/>
              <w:rPr>
                <w:rFonts w:cs="Arial"/>
              </w:rPr>
            </w:pPr>
            <w:r w:rsidRPr="00652E81">
              <w:rPr>
                <w:rFonts w:cs="Arial"/>
              </w:rPr>
              <w:t>-</w:t>
            </w:r>
            <w:r>
              <w:rPr>
                <w:rFonts w:cs="Arial"/>
              </w:rPr>
              <w:t xml:space="preserve"> Written and </w:t>
            </w:r>
            <w:r w:rsidRPr="00652E81">
              <w:rPr>
                <w:rFonts w:cs="Arial"/>
              </w:rPr>
              <w:t>Oral Communication</w:t>
            </w:r>
          </w:p>
          <w:p w14:paraId="35E10275" w14:textId="77777777" w:rsidR="00C035A0" w:rsidRPr="003C0238" w:rsidRDefault="00C035A0" w:rsidP="00C035A0">
            <w:pPr>
              <w:spacing w:after="0" w:line="240" w:lineRule="auto"/>
              <w:ind w:left="144" w:hanging="144"/>
              <w:rPr>
                <w:rFonts w:cs="Arial"/>
              </w:rPr>
            </w:pPr>
          </w:p>
        </w:tc>
        <w:tc>
          <w:tcPr>
            <w:tcW w:w="3121" w:type="dxa"/>
          </w:tcPr>
          <w:p w14:paraId="52653F2C" w14:textId="77777777" w:rsidR="00C035A0" w:rsidRPr="00652E81" w:rsidRDefault="00C035A0" w:rsidP="00C035A0">
            <w:pPr>
              <w:spacing w:after="0" w:line="240" w:lineRule="auto"/>
              <w:rPr>
                <w:rFonts w:cs="Arial"/>
              </w:rPr>
            </w:pPr>
            <w:r w:rsidRPr="00652E81">
              <w:rPr>
                <w:rFonts w:cs="Arial"/>
              </w:rPr>
              <w:t>Observation and Discussion</w:t>
            </w:r>
          </w:p>
          <w:p w14:paraId="113553C7" w14:textId="77777777" w:rsidR="00C035A0" w:rsidRPr="00652E81" w:rsidRDefault="00C035A0" w:rsidP="00C035A0">
            <w:pPr>
              <w:spacing w:after="0" w:line="240" w:lineRule="auto"/>
              <w:rPr>
                <w:rFonts w:cs="Arial"/>
              </w:rPr>
            </w:pPr>
            <w:r w:rsidRPr="00652E81">
              <w:rPr>
                <w:rFonts w:cs="Arial"/>
              </w:rPr>
              <w:t>Class Participation Exercises</w:t>
            </w:r>
          </w:p>
          <w:p w14:paraId="14281647" w14:textId="45DBB622" w:rsidR="00C035A0" w:rsidRPr="00652E81" w:rsidRDefault="00C035A0" w:rsidP="00C035A0">
            <w:pPr>
              <w:spacing w:after="0" w:line="240" w:lineRule="auto"/>
              <w:rPr>
                <w:rFonts w:cs="Arial"/>
              </w:rPr>
            </w:pPr>
            <w:r w:rsidRPr="00652E81">
              <w:rPr>
                <w:rFonts w:cs="Arial"/>
              </w:rPr>
              <w:t>Tandem Speech</w:t>
            </w:r>
          </w:p>
        </w:tc>
      </w:tr>
    </w:tbl>
    <w:p w14:paraId="6EFE3BE4" w14:textId="4DE11DCB" w:rsidR="00C035A0" w:rsidRDefault="00C035A0">
      <w:pPr>
        <w:spacing w:before="0" w:after="160" w:line="259" w:lineRule="auto"/>
        <w:rPr>
          <w:szCs w:val="22"/>
        </w:rPr>
      </w:pPr>
      <w:r>
        <w:rPr>
          <w:szCs w:val="22"/>
        </w:rPr>
        <w:br w:type="page"/>
      </w:r>
    </w:p>
    <w:p w14:paraId="4C95F3A0" w14:textId="77777777" w:rsidR="001E6B56" w:rsidRDefault="001E6B56">
      <w:pPr>
        <w:spacing w:before="0" w:after="160" w:line="259" w:lineRule="auto"/>
        <w:rPr>
          <w:rFonts w:eastAsiaTheme="majorEastAsia" w:cstheme="majorBidi"/>
          <w:b/>
          <w:bCs/>
          <w:sz w:val="24"/>
          <w:szCs w:val="22"/>
        </w:rPr>
      </w:pPr>
    </w:p>
    <w:p w14:paraId="76E5F47C" w14:textId="798816B5" w:rsidR="005F0CC9" w:rsidRPr="00823C95" w:rsidRDefault="1728BCD8" w:rsidP="001E6B56">
      <w:pPr>
        <w:pStyle w:val="Heading1"/>
        <w:jc w:val="left"/>
      </w:pPr>
      <w:r w:rsidRPr="00823C95">
        <w:t>Topical Outline</w:t>
      </w:r>
    </w:p>
    <w:p w14:paraId="050CB098" w14:textId="77777777" w:rsidR="008F6292" w:rsidRPr="00711BFB" w:rsidRDefault="008F6292" w:rsidP="008F6292">
      <w:pPr>
        <w:numPr>
          <w:ilvl w:val="0"/>
          <w:numId w:val="7"/>
        </w:numPr>
        <w:spacing w:before="240" w:after="0" w:line="240" w:lineRule="auto"/>
        <w:ind w:left="360"/>
        <w:rPr>
          <w:rFonts w:cs="Arial"/>
          <w:sz w:val="21"/>
          <w:szCs w:val="21"/>
        </w:rPr>
      </w:pPr>
      <w:r w:rsidRPr="00711BFB">
        <w:rPr>
          <w:rFonts w:cs="Arial"/>
          <w:sz w:val="21"/>
          <w:szCs w:val="21"/>
        </w:rPr>
        <w:t>Sensory Awareness Exercises</w:t>
      </w:r>
    </w:p>
    <w:p w14:paraId="52DF7ACE" w14:textId="77777777" w:rsidR="008F6292" w:rsidRPr="00711BFB" w:rsidRDefault="008F6292" w:rsidP="008F6292">
      <w:pPr>
        <w:numPr>
          <w:ilvl w:val="0"/>
          <w:numId w:val="7"/>
        </w:numPr>
        <w:spacing w:before="240" w:after="0" w:line="240" w:lineRule="auto"/>
        <w:ind w:left="360"/>
        <w:rPr>
          <w:rFonts w:cs="Arial"/>
          <w:sz w:val="21"/>
          <w:szCs w:val="21"/>
        </w:rPr>
      </w:pPr>
      <w:r w:rsidRPr="00711BFB">
        <w:rPr>
          <w:rFonts w:cs="Arial"/>
          <w:sz w:val="21"/>
          <w:szCs w:val="21"/>
        </w:rPr>
        <w:t>Vocal Exercises</w:t>
      </w:r>
    </w:p>
    <w:p w14:paraId="62770487" w14:textId="77777777" w:rsidR="008F6292" w:rsidRPr="00711BFB" w:rsidRDefault="008F6292" w:rsidP="008F6292">
      <w:pPr>
        <w:numPr>
          <w:ilvl w:val="0"/>
          <w:numId w:val="7"/>
        </w:numPr>
        <w:spacing w:before="240" w:after="0" w:line="240" w:lineRule="auto"/>
        <w:ind w:left="360"/>
        <w:rPr>
          <w:rFonts w:cs="Arial"/>
          <w:sz w:val="21"/>
          <w:szCs w:val="21"/>
        </w:rPr>
      </w:pPr>
      <w:r w:rsidRPr="00711BFB">
        <w:rPr>
          <w:rFonts w:cs="Arial"/>
          <w:sz w:val="21"/>
          <w:szCs w:val="21"/>
        </w:rPr>
        <w:t>Mime</w:t>
      </w:r>
    </w:p>
    <w:p w14:paraId="0AF5AB21" w14:textId="77777777" w:rsidR="008F6292" w:rsidRPr="00711BFB" w:rsidRDefault="008F6292" w:rsidP="008F6292">
      <w:pPr>
        <w:numPr>
          <w:ilvl w:val="0"/>
          <w:numId w:val="7"/>
        </w:numPr>
        <w:spacing w:before="240" w:after="0" w:line="240" w:lineRule="auto"/>
        <w:ind w:left="360"/>
        <w:rPr>
          <w:rFonts w:cs="Arial"/>
          <w:sz w:val="21"/>
          <w:szCs w:val="21"/>
        </w:rPr>
      </w:pPr>
      <w:r w:rsidRPr="00711BFB">
        <w:rPr>
          <w:rFonts w:cs="Arial"/>
          <w:sz w:val="21"/>
          <w:szCs w:val="21"/>
        </w:rPr>
        <w:t>Improvisation</w:t>
      </w:r>
    </w:p>
    <w:p w14:paraId="0DB2BCAD" w14:textId="77777777" w:rsidR="008F6292" w:rsidRPr="00711BFB" w:rsidRDefault="008F6292" w:rsidP="008F6292">
      <w:pPr>
        <w:numPr>
          <w:ilvl w:val="0"/>
          <w:numId w:val="7"/>
        </w:numPr>
        <w:spacing w:before="240" w:after="0" w:line="240" w:lineRule="auto"/>
        <w:ind w:left="360"/>
        <w:rPr>
          <w:rFonts w:cs="Arial"/>
          <w:sz w:val="21"/>
          <w:szCs w:val="21"/>
        </w:rPr>
      </w:pPr>
      <w:r w:rsidRPr="00711BFB">
        <w:rPr>
          <w:rFonts w:cs="Arial"/>
          <w:sz w:val="21"/>
          <w:szCs w:val="21"/>
        </w:rPr>
        <w:t>Styles of Acting, Writing and Directing</w:t>
      </w:r>
    </w:p>
    <w:p w14:paraId="1CFCE85B" w14:textId="77777777" w:rsidR="008F6292" w:rsidRPr="00711BFB" w:rsidRDefault="008F6292" w:rsidP="008F6292">
      <w:pPr>
        <w:numPr>
          <w:ilvl w:val="0"/>
          <w:numId w:val="7"/>
        </w:numPr>
        <w:spacing w:before="240" w:after="0" w:line="240" w:lineRule="auto"/>
        <w:ind w:left="360"/>
        <w:rPr>
          <w:rFonts w:cs="Arial"/>
          <w:sz w:val="21"/>
          <w:szCs w:val="21"/>
        </w:rPr>
      </w:pPr>
      <w:r w:rsidRPr="00711BFB">
        <w:rPr>
          <w:rFonts w:cs="Arial"/>
          <w:sz w:val="21"/>
          <w:szCs w:val="21"/>
        </w:rPr>
        <w:t>Drama</w:t>
      </w:r>
    </w:p>
    <w:p w14:paraId="2D6AA4AE" w14:textId="77777777" w:rsidR="008F6292" w:rsidRPr="00711BFB" w:rsidRDefault="008F6292" w:rsidP="008F6292">
      <w:pPr>
        <w:numPr>
          <w:ilvl w:val="0"/>
          <w:numId w:val="7"/>
        </w:numPr>
        <w:spacing w:before="240" w:after="0" w:line="240" w:lineRule="auto"/>
        <w:ind w:left="360"/>
        <w:rPr>
          <w:rFonts w:cs="Arial"/>
          <w:sz w:val="21"/>
          <w:szCs w:val="21"/>
        </w:rPr>
      </w:pPr>
      <w:r w:rsidRPr="00711BFB">
        <w:rPr>
          <w:rFonts w:cs="Arial"/>
          <w:sz w:val="21"/>
          <w:szCs w:val="21"/>
        </w:rPr>
        <w:t>Comedy</w:t>
      </w:r>
    </w:p>
    <w:p w14:paraId="6F3C74D6" w14:textId="77777777" w:rsidR="008F6292" w:rsidRPr="00711BFB" w:rsidRDefault="008F6292" w:rsidP="008F6292">
      <w:pPr>
        <w:numPr>
          <w:ilvl w:val="0"/>
          <w:numId w:val="7"/>
        </w:numPr>
        <w:spacing w:before="240" w:after="0" w:line="240" w:lineRule="auto"/>
        <w:ind w:left="360"/>
        <w:rPr>
          <w:rFonts w:cs="Arial"/>
          <w:sz w:val="21"/>
          <w:szCs w:val="21"/>
        </w:rPr>
      </w:pPr>
      <w:r w:rsidRPr="00711BFB">
        <w:rPr>
          <w:rFonts w:cs="Arial"/>
          <w:sz w:val="21"/>
          <w:szCs w:val="21"/>
        </w:rPr>
        <w:t>Play Analysis</w:t>
      </w:r>
    </w:p>
    <w:p w14:paraId="7D5B1679" w14:textId="77777777" w:rsidR="008F6292" w:rsidRPr="00711BFB" w:rsidRDefault="008F6292" w:rsidP="008F6292">
      <w:pPr>
        <w:numPr>
          <w:ilvl w:val="0"/>
          <w:numId w:val="7"/>
        </w:numPr>
        <w:spacing w:before="240" w:after="0" w:line="240" w:lineRule="auto"/>
        <w:ind w:left="360"/>
        <w:rPr>
          <w:rFonts w:cs="Arial"/>
          <w:sz w:val="21"/>
          <w:szCs w:val="21"/>
        </w:rPr>
      </w:pPr>
      <w:r w:rsidRPr="00711BFB">
        <w:rPr>
          <w:rFonts w:cs="Arial"/>
          <w:sz w:val="21"/>
          <w:szCs w:val="21"/>
        </w:rPr>
        <w:t>Character Analysis</w:t>
      </w:r>
    </w:p>
    <w:p w14:paraId="2A7A0CFB" w14:textId="77777777" w:rsidR="008F6292" w:rsidRPr="00711BFB" w:rsidRDefault="008F6292" w:rsidP="008F6292">
      <w:pPr>
        <w:numPr>
          <w:ilvl w:val="0"/>
          <w:numId w:val="7"/>
        </w:numPr>
        <w:spacing w:before="240" w:after="0" w:line="240" w:lineRule="auto"/>
        <w:ind w:left="360"/>
        <w:rPr>
          <w:rFonts w:cs="Arial"/>
          <w:b/>
          <w:sz w:val="21"/>
          <w:szCs w:val="21"/>
        </w:rPr>
      </w:pPr>
      <w:r w:rsidRPr="00711BFB">
        <w:rPr>
          <w:rFonts w:cs="Arial"/>
          <w:sz w:val="21"/>
          <w:szCs w:val="21"/>
        </w:rPr>
        <w:t>Staging:</w:t>
      </w:r>
      <w:bookmarkStart w:id="0" w:name="_GoBack"/>
      <w:bookmarkEnd w:id="0"/>
    </w:p>
    <w:p w14:paraId="2750B7C0" w14:textId="77777777" w:rsidR="008F6292" w:rsidRPr="00711BFB" w:rsidRDefault="008F6292" w:rsidP="008F6292">
      <w:pPr>
        <w:numPr>
          <w:ilvl w:val="1"/>
          <w:numId w:val="7"/>
        </w:numPr>
        <w:spacing w:before="0" w:after="0" w:line="240" w:lineRule="auto"/>
        <w:ind w:left="720"/>
        <w:rPr>
          <w:rFonts w:cs="Arial"/>
          <w:b/>
          <w:sz w:val="21"/>
          <w:szCs w:val="21"/>
        </w:rPr>
      </w:pPr>
      <w:r w:rsidRPr="00711BFB">
        <w:rPr>
          <w:rFonts w:cs="Arial"/>
          <w:sz w:val="21"/>
          <w:szCs w:val="21"/>
        </w:rPr>
        <w:t>Blocking</w:t>
      </w:r>
    </w:p>
    <w:p w14:paraId="5EA60DED" w14:textId="77777777" w:rsidR="008F6292" w:rsidRPr="00711BFB" w:rsidRDefault="008F6292" w:rsidP="008F6292">
      <w:pPr>
        <w:numPr>
          <w:ilvl w:val="1"/>
          <w:numId w:val="7"/>
        </w:numPr>
        <w:spacing w:before="0" w:after="0" w:line="240" w:lineRule="auto"/>
        <w:ind w:left="720"/>
        <w:rPr>
          <w:rFonts w:cs="Arial"/>
          <w:b/>
          <w:sz w:val="21"/>
          <w:szCs w:val="21"/>
        </w:rPr>
      </w:pPr>
      <w:r w:rsidRPr="00711BFB">
        <w:rPr>
          <w:rFonts w:cs="Arial"/>
          <w:sz w:val="21"/>
          <w:szCs w:val="21"/>
        </w:rPr>
        <w:t>Lighting</w:t>
      </w:r>
    </w:p>
    <w:p w14:paraId="23711A63" w14:textId="77777777" w:rsidR="008F6292" w:rsidRPr="00711BFB" w:rsidRDefault="008F6292" w:rsidP="008F6292">
      <w:pPr>
        <w:numPr>
          <w:ilvl w:val="1"/>
          <w:numId w:val="7"/>
        </w:numPr>
        <w:spacing w:before="0" w:after="0" w:line="240" w:lineRule="auto"/>
        <w:ind w:left="720"/>
        <w:rPr>
          <w:rFonts w:cs="Arial"/>
          <w:b/>
          <w:sz w:val="21"/>
          <w:szCs w:val="21"/>
        </w:rPr>
      </w:pPr>
      <w:r w:rsidRPr="00711BFB">
        <w:rPr>
          <w:rFonts w:cs="Arial"/>
          <w:sz w:val="21"/>
          <w:szCs w:val="21"/>
        </w:rPr>
        <w:t>Costumes</w:t>
      </w:r>
    </w:p>
    <w:p w14:paraId="450E00E9" w14:textId="77777777" w:rsidR="008F6292" w:rsidRPr="00711BFB" w:rsidRDefault="008F6292" w:rsidP="008F6292">
      <w:pPr>
        <w:numPr>
          <w:ilvl w:val="1"/>
          <w:numId w:val="7"/>
        </w:numPr>
        <w:spacing w:before="0" w:after="0" w:line="240" w:lineRule="auto"/>
        <w:ind w:left="720"/>
        <w:rPr>
          <w:rFonts w:cs="Arial"/>
          <w:b/>
          <w:sz w:val="21"/>
          <w:szCs w:val="21"/>
        </w:rPr>
      </w:pPr>
      <w:r w:rsidRPr="00711BFB">
        <w:rPr>
          <w:rFonts w:cs="Arial"/>
          <w:sz w:val="21"/>
          <w:szCs w:val="21"/>
        </w:rPr>
        <w:t>Props</w:t>
      </w:r>
    </w:p>
    <w:p w14:paraId="4545C648" w14:textId="77777777" w:rsidR="008F6292" w:rsidRPr="00711BFB" w:rsidRDefault="008F6292" w:rsidP="008F6292">
      <w:pPr>
        <w:numPr>
          <w:ilvl w:val="0"/>
          <w:numId w:val="7"/>
        </w:numPr>
        <w:spacing w:before="240" w:after="0" w:line="240" w:lineRule="auto"/>
        <w:ind w:left="360"/>
        <w:rPr>
          <w:rFonts w:cs="Arial"/>
          <w:b/>
          <w:sz w:val="21"/>
          <w:szCs w:val="21"/>
        </w:rPr>
      </w:pPr>
      <w:r w:rsidRPr="00711BFB">
        <w:rPr>
          <w:rFonts w:cs="Arial"/>
          <w:sz w:val="21"/>
          <w:szCs w:val="21"/>
        </w:rPr>
        <w:t>Directing</w:t>
      </w:r>
    </w:p>
    <w:p w14:paraId="20D4979E" w14:textId="77777777" w:rsidR="008F6292" w:rsidRPr="00711BFB" w:rsidRDefault="008F6292" w:rsidP="008F6292">
      <w:pPr>
        <w:numPr>
          <w:ilvl w:val="1"/>
          <w:numId w:val="7"/>
        </w:numPr>
        <w:spacing w:before="0" w:after="0" w:line="240" w:lineRule="auto"/>
        <w:ind w:left="720"/>
        <w:rPr>
          <w:rFonts w:cs="Arial"/>
          <w:b/>
          <w:sz w:val="21"/>
          <w:szCs w:val="21"/>
        </w:rPr>
      </w:pPr>
      <w:r w:rsidRPr="00711BFB">
        <w:rPr>
          <w:rFonts w:cs="Arial"/>
          <w:sz w:val="21"/>
          <w:szCs w:val="21"/>
        </w:rPr>
        <w:t>How to Take Direction</w:t>
      </w:r>
    </w:p>
    <w:p w14:paraId="16C94B9D" w14:textId="77777777" w:rsidR="008F6292" w:rsidRPr="00711BFB" w:rsidRDefault="008F6292" w:rsidP="008F6292">
      <w:pPr>
        <w:numPr>
          <w:ilvl w:val="1"/>
          <w:numId w:val="7"/>
        </w:numPr>
        <w:spacing w:before="0" w:after="0" w:line="240" w:lineRule="auto"/>
        <w:ind w:left="720"/>
        <w:rPr>
          <w:rFonts w:cs="Arial"/>
          <w:b/>
          <w:sz w:val="21"/>
          <w:szCs w:val="21"/>
        </w:rPr>
      </w:pPr>
      <w:r w:rsidRPr="00711BFB">
        <w:rPr>
          <w:rFonts w:cs="Arial"/>
          <w:sz w:val="21"/>
          <w:szCs w:val="21"/>
        </w:rPr>
        <w:t>How to Give Direction</w:t>
      </w:r>
    </w:p>
    <w:p w14:paraId="436676E3" w14:textId="77777777" w:rsidR="008F6292" w:rsidRPr="00711BFB" w:rsidRDefault="008F6292" w:rsidP="008F6292">
      <w:pPr>
        <w:numPr>
          <w:ilvl w:val="0"/>
          <w:numId w:val="7"/>
        </w:numPr>
        <w:spacing w:before="240" w:after="0" w:line="240" w:lineRule="auto"/>
        <w:ind w:left="360"/>
        <w:rPr>
          <w:rFonts w:cs="Arial"/>
          <w:b/>
          <w:sz w:val="21"/>
          <w:szCs w:val="21"/>
        </w:rPr>
      </w:pPr>
      <w:r w:rsidRPr="00711BFB">
        <w:rPr>
          <w:rFonts w:cs="Arial"/>
          <w:sz w:val="21"/>
          <w:szCs w:val="21"/>
        </w:rPr>
        <w:t>Performances</w:t>
      </w:r>
    </w:p>
    <w:p w14:paraId="4CEBCCCA" w14:textId="77777777" w:rsidR="008F6292" w:rsidRPr="00711BFB" w:rsidRDefault="008F6292" w:rsidP="008F6292">
      <w:pPr>
        <w:numPr>
          <w:ilvl w:val="1"/>
          <w:numId w:val="7"/>
        </w:numPr>
        <w:spacing w:before="0" w:after="0" w:line="240" w:lineRule="auto"/>
        <w:ind w:left="720"/>
        <w:rPr>
          <w:rFonts w:cs="Arial"/>
          <w:b/>
          <w:sz w:val="21"/>
          <w:szCs w:val="21"/>
        </w:rPr>
      </w:pPr>
      <w:r w:rsidRPr="00711BFB">
        <w:rPr>
          <w:rFonts w:cs="Arial"/>
          <w:sz w:val="21"/>
          <w:szCs w:val="21"/>
        </w:rPr>
        <w:t>Preparation</w:t>
      </w:r>
    </w:p>
    <w:p w14:paraId="0D1C318F" w14:textId="77777777" w:rsidR="008F6292" w:rsidRPr="00711BFB" w:rsidRDefault="008F6292" w:rsidP="008F6292">
      <w:pPr>
        <w:numPr>
          <w:ilvl w:val="1"/>
          <w:numId w:val="7"/>
        </w:numPr>
        <w:spacing w:before="0" w:after="0" w:line="240" w:lineRule="auto"/>
        <w:ind w:left="720"/>
        <w:rPr>
          <w:rFonts w:cs="Arial"/>
          <w:b/>
          <w:sz w:val="21"/>
          <w:szCs w:val="21"/>
        </w:rPr>
      </w:pPr>
      <w:r w:rsidRPr="00711BFB">
        <w:rPr>
          <w:rFonts w:cs="Arial"/>
          <w:sz w:val="21"/>
          <w:szCs w:val="21"/>
        </w:rPr>
        <w:t>Execution</w:t>
      </w:r>
    </w:p>
    <w:p w14:paraId="0DA5FC11" w14:textId="77777777" w:rsidR="008F6292" w:rsidRPr="00711BFB" w:rsidRDefault="008F6292" w:rsidP="008F6292">
      <w:pPr>
        <w:numPr>
          <w:ilvl w:val="1"/>
          <w:numId w:val="7"/>
        </w:numPr>
        <w:spacing w:before="0" w:after="0" w:line="240" w:lineRule="auto"/>
        <w:ind w:left="720"/>
        <w:rPr>
          <w:rFonts w:cs="Arial"/>
          <w:b/>
          <w:sz w:val="20"/>
          <w:szCs w:val="20"/>
        </w:rPr>
      </w:pPr>
      <w:r w:rsidRPr="00711BFB">
        <w:rPr>
          <w:rFonts w:cs="Arial"/>
          <w:sz w:val="21"/>
          <w:szCs w:val="21"/>
        </w:rPr>
        <w:t>Analysis</w:t>
      </w:r>
    </w:p>
    <w:p w14:paraId="3F6E6DDB" w14:textId="5BF3AFA5" w:rsidR="00E612F0" w:rsidRPr="00CE2CD3" w:rsidRDefault="00E612F0" w:rsidP="00CE2CD3">
      <w:pPr>
        <w:spacing w:before="0" w:after="160" w:line="259" w:lineRule="auto"/>
        <w:rPr>
          <w:rFonts w:cs="Arial"/>
          <w:b/>
          <w:szCs w:val="22"/>
          <w:u w:val="single"/>
        </w:rPr>
      </w:pPr>
      <w:r w:rsidRPr="006579DA">
        <w:br w:type="page"/>
      </w:r>
    </w:p>
    <w:p w14:paraId="5CAC0012" w14:textId="77777777" w:rsidR="001E6B56" w:rsidRPr="001E6B56" w:rsidRDefault="001E6B56" w:rsidP="001E6B56">
      <w:pPr>
        <w:keepNext/>
        <w:keepLines/>
        <w:spacing w:before="0" w:after="0" w:line="312" w:lineRule="auto"/>
        <w:outlineLvl w:val="0"/>
        <w:rPr>
          <w:rFonts w:eastAsiaTheme="majorEastAsia" w:cstheme="majorBidi"/>
          <w:b/>
          <w:bCs/>
          <w:sz w:val="24"/>
          <w:szCs w:val="30"/>
        </w:rPr>
      </w:pPr>
      <w:r w:rsidRPr="001E6B56">
        <w:rPr>
          <w:rFonts w:eastAsiaTheme="majorEastAsia" w:cstheme="majorBidi"/>
          <w:b/>
          <w:bCs/>
          <w:sz w:val="24"/>
          <w:szCs w:val="30"/>
        </w:rPr>
        <w:lastRenderedPageBreak/>
        <w:t>Affirmative Action Statement</w:t>
      </w:r>
    </w:p>
    <w:p w14:paraId="4D8B996A" w14:textId="77777777" w:rsidR="001E6B56" w:rsidRPr="001E6B56" w:rsidRDefault="001E6B56" w:rsidP="001E6B56">
      <w:pPr>
        <w:rPr>
          <w:rFonts w:cs="Arial"/>
        </w:rPr>
      </w:pPr>
      <w:r w:rsidRPr="001E6B56">
        <w:rPr>
          <w:rFonts w:cs="Arial"/>
        </w:rPr>
        <w:t xml:space="preserve">The Board of Trustees is committed to providing an educational and workplace environment free from unlawful harassment and discrimination. </w:t>
      </w:r>
      <w:proofErr w:type="gramStart"/>
      <w:r w:rsidRPr="001E6B56">
        <w:rPr>
          <w:rFonts w:cs="Arial"/>
        </w:rPr>
        <w:t>All forms of employment and educational discrimination and harassment based upon race, creed, color, national origin, age, ancestry, nationality, marital or domestic partner or civil union status, sex, pregnancy, gender identity or expression, disability, liability for military service, affectional, or sexual orientation, atypical cellular or blood trait, genetic information (including refusal to submit to genetic testing) are prohibited and will not be tolerated.</w:t>
      </w:r>
      <w:proofErr w:type="gramEnd"/>
      <w:r w:rsidRPr="001E6B56">
        <w:rPr>
          <w:rFonts w:cs="Arial"/>
        </w:rPr>
        <w:t xml:space="preserve"> </w:t>
      </w:r>
    </w:p>
    <w:p w14:paraId="7F896067" w14:textId="77777777" w:rsidR="001E6B56" w:rsidRPr="001E6B56" w:rsidRDefault="001E6B56" w:rsidP="001E6B56">
      <w:pPr>
        <w:rPr>
          <w:rFonts w:cs="Arial"/>
        </w:rPr>
      </w:pPr>
      <w:r w:rsidRPr="001E6B56">
        <w:rPr>
          <w:rFonts w:cs="Arial"/>
        </w:rPr>
        <w:t xml:space="preserve">For questions concerning discrimination contact Almarie J. Jones, Executive Director, Diversity and Equity, Affirmative Action/Title IX Officer at 856-415-2154 or </w:t>
      </w:r>
      <w:hyperlink r:id="rId10" w:history="1">
        <w:r w:rsidRPr="001E6B56">
          <w:rPr>
            <w:rFonts w:cs="Arial"/>
            <w:color w:val="0563C1" w:themeColor="hyperlink"/>
            <w:u w:val="single"/>
          </w:rPr>
          <w:t>ajones@rcsj.edu</w:t>
        </w:r>
      </w:hyperlink>
      <w:r w:rsidRPr="001E6B56">
        <w:rPr>
          <w:rFonts w:cs="Arial"/>
        </w:rPr>
        <w:t xml:space="preserve">. For disability issues, contact Dennis M. Cook, Director, </w:t>
      </w:r>
      <w:proofErr w:type="gramStart"/>
      <w:r w:rsidRPr="001E6B56">
        <w:rPr>
          <w:rFonts w:cs="Arial"/>
        </w:rPr>
        <w:t xml:space="preserve">Department of Special Services, ADAAA/504 Officer at 856-415-2265 or </w:t>
      </w:r>
      <w:hyperlink r:id="rId11" w:history="1">
        <w:r w:rsidRPr="001E6B56">
          <w:rPr>
            <w:rFonts w:cs="Arial"/>
            <w:color w:val="0563C1" w:themeColor="hyperlink"/>
            <w:u w:val="single"/>
          </w:rPr>
          <w:t>dcook@rcsj.edu</w:t>
        </w:r>
        <w:proofErr w:type="gramEnd"/>
        <w:r w:rsidRPr="001E6B56">
          <w:rPr>
            <w:rFonts w:cs="Arial"/>
            <w:color w:val="0563C1" w:themeColor="hyperlink"/>
            <w:u w:val="single"/>
          </w:rPr>
          <w:t>.</w:t>
        </w:r>
      </w:hyperlink>
    </w:p>
    <w:p w14:paraId="54445B02" w14:textId="77777777" w:rsidR="001E6B56" w:rsidRPr="001E6B56" w:rsidRDefault="001E6B56" w:rsidP="001E6B56">
      <w:pPr>
        <w:keepNext/>
        <w:keepLines/>
        <w:spacing w:before="360" w:after="0"/>
        <w:outlineLvl w:val="1"/>
        <w:rPr>
          <w:rFonts w:eastAsiaTheme="majorEastAsia" w:cs="Arial"/>
          <w:b/>
          <w:szCs w:val="26"/>
        </w:rPr>
      </w:pPr>
      <w:r w:rsidRPr="001E6B56">
        <w:rPr>
          <w:rFonts w:eastAsiaTheme="majorEastAsia" w:cs="Arial"/>
          <w:b/>
          <w:szCs w:val="26"/>
        </w:rPr>
        <w:t>Department of Special Services</w:t>
      </w:r>
    </w:p>
    <w:p w14:paraId="5D6444D9" w14:textId="77777777" w:rsidR="001E6B56" w:rsidRPr="001E6B56" w:rsidRDefault="001E6B56" w:rsidP="001E6B56">
      <w:pPr>
        <w:rPr>
          <w:rFonts w:cs="Arial"/>
        </w:rPr>
      </w:pPr>
      <w:r w:rsidRPr="001E6B56">
        <w:rPr>
          <w:rFonts w:cs="Arial"/>
        </w:rPr>
        <w:t xml:space="preserve">The Department of Special Services, located in the Instructional Center, room 425A, welcomes students of all abilities. The staff members in Special Services are committed to providing support services and ensuring equal access to eligible students with documented disabilities as outlined by the Americans with Disabilities Act (ADA) and the Americans with Disabilities Act with Amendments Act (ADAAA). </w:t>
      </w:r>
    </w:p>
    <w:p w14:paraId="6AB232F6" w14:textId="77777777" w:rsidR="001E6B56" w:rsidRPr="001E6B56" w:rsidRDefault="001E6B56" w:rsidP="001E6B56">
      <w:pPr>
        <w:rPr>
          <w:rFonts w:cs="Arial"/>
        </w:rPr>
      </w:pPr>
      <w:r w:rsidRPr="001E6B56">
        <w:rPr>
          <w:rFonts w:cs="Arial"/>
        </w:rPr>
        <w:t xml:space="preserve">To maximize the potential of eligible students who self-identify, the Special Services staff provides an array of support services which may include extra time for tests and quizzes, testing in a separate location, advisement, interpreters, scribes, tutors, assistive technology (such as magnification devices and audio amplification), touch screen computers, audio books and notetaking assistance. </w:t>
      </w:r>
    </w:p>
    <w:p w14:paraId="515A0A6B" w14:textId="77777777" w:rsidR="001E6B56" w:rsidRPr="001E6B56" w:rsidRDefault="001E6B56" w:rsidP="001E6B56">
      <w:pPr>
        <w:rPr>
          <w:rFonts w:cs="Arial"/>
        </w:rPr>
      </w:pPr>
      <w:r w:rsidRPr="001E6B56">
        <w:rPr>
          <w:rFonts w:cs="Arial"/>
        </w:rPr>
        <w:t xml:space="preserve">As students embark on their academic journey, they are encouraged to meet with staff members to identify, develop and implement support services that are in accord with their individual academic needs. Students are also encouraged to make use of other college support services that are available to all RCSJ students currently enrolled in credited academic courses, such as tutoring services and the college library, which offer online information research and other materials needed to complement their studies. </w:t>
      </w:r>
    </w:p>
    <w:p w14:paraId="064E78CD" w14:textId="77777777" w:rsidR="001E6B56" w:rsidRPr="001E6B56" w:rsidRDefault="001E6B56" w:rsidP="001E6B56">
      <w:pPr>
        <w:rPr>
          <w:rFonts w:cs="Arial"/>
        </w:rPr>
      </w:pPr>
      <w:r w:rsidRPr="001E6B56">
        <w:rPr>
          <w:rFonts w:cs="Arial"/>
        </w:rPr>
        <w:t xml:space="preserve">Students registered with </w:t>
      </w:r>
      <w:proofErr w:type="gramStart"/>
      <w:r w:rsidRPr="001E6B56">
        <w:rPr>
          <w:rFonts w:cs="Arial"/>
        </w:rPr>
        <w:t>the Department of Special Services and who plan to earn an associate degree, further their education and transfer to a four-year institution, or enter the workforce, are encouraged to choose a corresponding program of study (college major) as soon as possible</w:t>
      </w:r>
      <w:proofErr w:type="gramEnd"/>
      <w:r w:rsidRPr="001E6B56">
        <w:rPr>
          <w:rFonts w:cs="Arial"/>
        </w:rPr>
        <w:t xml:space="preserve">. The Special Services staff assists enrolled students with additional support that focuses on advancing students through their selected programs of study towards a goal of graduating. </w:t>
      </w:r>
    </w:p>
    <w:p w14:paraId="0B7D005B" w14:textId="77777777" w:rsidR="001E6B56" w:rsidRPr="001E6B56" w:rsidRDefault="001E6B56" w:rsidP="001E6B56">
      <w:pPr>
        <w:rPr>
          <w:rFonts w:cs="Arial"/>
        </w:rPr>
      </w:pPr>
      <w:r w:rsidRPr="001E6B56">
        <w:rPr>
          <w:rFonts w:cs="Arial"/>
        </w:rPr>
        <w:t xml:space="preserve">Students who request academic support from the Department of Special Services </w:t>
      </w:r>
      <w:proofErr w:type="gramStart"/>
      <w:r w:rsidRPr="001E6B56">
        <w:rPr>
          <w:rFonts w:cs="Arial"/>
        </w:rPr>
        <w:t>can be assured</w:t>
      </w:r>
      <w:proofErr w:type="gramEnd"/>
      <w:r w:rsidRPr="001E6B56">
        <w:rPr>
          <w:rFonts w:cs="Arial"/>
        </w:rPr>
        <w:t xml:space="preserve"> that confidentiality will always be maintained. Accommodations are provided to address the special needs of individuals with disabilities under Section 504 of the 1973 Rehabilitation Act and the Americans with Disabilities Act (ADA) of 1990 together with the ADA Amendments Act of 2008 (ADAAA). Under these acts, the office advocates a user-friendly campus for accessibility and a learning-friendly campus for academic success. </w:t>
      </w:r>
      <w:proofErr w:type="gramStart"/>
      <w:r w:rsidRPr="001E6B56">
        <w:rPr>
          <w:rFonts w:cs="Arial"/>
        </w:rPr>
        <w:t xml:space="preserve">For more information or to </w:t>
      </w:r>
      <w:r w:rsidRPr="001E6B56">
        <w:rPr>
          <w:rFonts w:cs="Arial"/>
        </w:rPr>
        <w:lastRenderedPageBreak/>
        <w:t>schedule an appointment to meet Special Services staff,</w:t>
      </w:r>
      <w:proofErr w:type="gramEnd"/>
      <w:r w:rsidRPr="001E6B56">
        <w:rPr>
          <w:rFonts w:cs="Arial"/>
        </w:rPr>
        <w:t xml:space="preserve"> please call 856-415-2265 or click here for </w:t>
      </w:r>
      <w:hyperlink r:id="rId12">
        <w:r w:rsidRPr="001E6B56">
          <w:rPr>
            <w:rFonts w:cs="Arial"/>
            <w:color w:val="0563C1" w:themeColor="hyperlink"/>
            <w:u w:val="single"/>
          </w:rPr>
          <w:t>RCSJ.edu/</w:t>
        </w:r>
        <w:proofErr w:type="spellStart"/>
        <w:r w:rsidRPr="001E6B56">
          <w:rPr>
            <w:rFonts w:cs="Arial"/>
            <w:color w:val="0563C1" w:themeColor="hyperlink"/>
            <w:u w:val="single"/>
          </w:rPr>
          <w:t>SpecialServices</w:t>
        </w:r>
        <w:proofErr w:type="spellEnd"/>
        <w:r w:rsidRPr="001E6B56">
          <w:rPr>
            <w:rFonts w:cs="Arial"/>
            <w:color w:val="0563C1" w:themeColor="hyperlink"/>
            <w:u w:val="single"/>
          </w:rPr>
          <w:t>.</w:t>
        </w:r>
      </w:hyperlink>
    </w:p>
    <w:p w14:paraId="55835928" w14:textId="77777777" w:rsidR="001E6B56" w:rsidRPr="001E6B56" w:rsidRDefault="001E6B56" w:rsidP="001E6B56">
      <w:pPr>
        <w:keepNext/>
        <w:keepLines/>
        <w:spacing w:before="360" w:after="0"/>
        <w:outlineLvl w:val="1"/>
        <w:rPr>
          <w:rFonts w:eastAsiaTheme="majorEastAsia" w:cs="Arial"/>
          <w:b/>
          <w:szCs w:val="26"/>
        </w:rPr>
      </w:pPr>
      <w:r w:rsidRPr="001E6B56">
        <w:rPr>
          <w:rFonts w:eastAsiaTheme="majorEastAsia" w:cs="Arial"/>
          <w:b/>
          <w:szCs w:val="26"/>
        </w:rPr>
        <w:t>To Register with Special Services </w:t>
      </w:r>
    </w:p>
    <w:p w14:paraId="2B0032EB" w14:textId="77777777" w:rsidR="001E6B56" w:rsidRPr="001E6B56" w:rsidRDefault="001E6B56" w:rsidP="001E6B56">
      <w:pPr>
        <w:rPr>
          <w:rFonts w:cs="Arial"/>
        </w:rPr>
      </w:pPr>
      <w:r w:rsidRPr="001E6B56">
        <w:rPr>
          <w:rFonts w:cs="Arial"/>
        </w:rPr>
        <w:t>Students must follow these steps: </w:t>
      </w:r>
    </w:p>
    <w:p w14:paraId="41AE1D9D" w14:textId="77777777" w:rsidR="001E6B56" w:rsidRPr="001E6B56" w:rsidRDefault="001E6B56" w:rsidP="000E7782">
      <w:pPr>
        <w:numPr>
          <w:ilvl w:val="0"/>
          <w:numId w:val="2"/>
        </w:numPr>
        <w:spacing w:before="0" w:after="160" w:line="259" w:lineRule="auto"/>
        <w:rPr>
          <w:rFonts w:cs="Arial"/>
        </w:rPr>
      </w:pPr>
      <w:r w:rsidRPr="001E6B56">
        <w:rPr>
          <w:rFonts w:cs="Arial"/>
        </w:rPr>
        <w:t>Complete and submit the Student Profile form. Click here for the </w:t>
      </w:r>
      <w:hyperlink r:id="rId13">
        <w:r w:rsidRPr="001E6B56">
          <w:rPr>
            <w:rFonts w:cs="Arial"/>
            <w:color w:val="0563C1" w:themeColor="hyperlink"/>
            <w:u w:val="single"/>
          </w:rPr>
          <w:t>Student Profile Form</w:t>
        </w:r>
      </w:hyperlink>
      <w:r w:rsidRPr="001E6B56">
        <w:rPr>
          <w:rFonts w:cs="Arial"/>
          <w:u w:val="single"/>
        </w:rPr>
        <w:t>.</w:t>
      </w:r>
    </w:p>
    <w:p w14:paraId="4FB2EB5F" w14:textId="77777777" w:rsidR="001E6B56" w:rsidRPr="001E6B56" w:rsidRDefault="001E6B56" w:rsidP="000E7782">
      <w:pPr>
        <w:numPr>
          <w:ilvl w:val="0"/>
          <w:numId w:val="2"/>
        </w:numPr>
        <w:spacing w:before="0" w:after="160" w:line="259" w:lineRule="auto"/>
        <w:rPr>
          <w:rFonts w:cs="Arial"/>
        </w:rPr>
      </w:pPr>
      <w:r w:rsidRPr="001E6B56">
        <w:rPr>
          <w:rFonts w:cs="Arial"/>
        </w:rPr>
        <w:t>Submit documentation detailing the student’s disability. Support services </w:t>
      </w:r>
      <w:proofErr w:type="gramStart"/>
      <w:r w:rsidRPr="001E6B56">
        <w:rPr>
          <w:rFonts w:cs="Arial"/>
        </w:rPr>
        <w:t>will not be granted</w:t>
      </w:r>
      <w:proofErr w:type="gramEnd"/>
      <w:r w:rsidRPr="001E6B56">
        <w:rPr>
          <w:rFonts w:cs="Arial"/>
        </w:rPr>
        <w:t> without documentation specifying the student’s disability. Documentation should include the following information:</w:t>
      </w:r>
    </w:p>
    <w:p w14:paraId="1DFC8576" w14:textId="77777777" w:rsidR="001E6B56" w:rsidRPr="001E6B56" w:rsidRDefault="001E6B56" w:rsidP="000E7782">
      <w:pPr>
        <w:numPr>
          <w:ilvl w:val="1"/>
          <w:numId w:val="2"/>
        </w:numPr>
        <w:spacing w:before="0" w:after="160" w:line="259" w:lineRule="auto"/>
        <w:rPr>
          <w:rFonts w:cs="Arial"/>
        </w:rPr>
      </w:pPr>
      <w:r w:rsidRPr="001E6B56">
        <w:rPr>
          <w:rFonts w:cs="Arial"/>
        </w:rPr>
        <w:t>Diagnosis with written evaluation of current disability; </w:t>
      </w:r>
    </w:p>
    <w:p w14:paraId="7B98D38F" w14:textId="77777777" w:rsidR="001E6B56" w:rsidRPr="001E6B56" w:rsidRDefault="001E6B56" w:rsidP="000E7782">
      <w:pPr>
        <w:numPr>
          <w:ilvl w:val="1"/>
          <w:numId w:val="2"/>
        </w:numPr>
        <w:spacing w:before="0" w:after="160" w:line="259" w:lineRule="auto"/>
        <w:rPr>
          <w:rFonts w:cs="Arial"/>
        </w:rPr>
      </w:pPr>
      <w:r w:rsidRPr="001E6B56">
        <w:rPr>
          <w:rFonts w:cs="Arial"/>
        </w:rPr>
        <w:t>Date the student was diagnosed; </w:t>
      </w:r>
    </w:p>
    <w:p w14:paraId="30F91108" w14:textId="77777777" w:rsidR="001E6B56" w:rsidRPr="001E6B56" w:rsidRDefault="001E6B56" w:rsidP="000E7782">
      <w:pPr>
        <w:numPr>
          <w:ilvl w:val="1"/>
          <w:numId w:val="2"/>
        </w:numPr>
        <w:spacing w:before="0" w:after="160" w:line="259" w:lineRule="auto"/>
        <w:rPr>
          <w:rFonts w:cs="Arial"/>
        </w:rPr>
      </w:pPr>
      <w:r w:rsidRPr="001E6B56">
        <w:rPr>
          <w:rFonts w:cs="Arial"/>
        </w:rPr>
        <w:t>Tests used to reach diagnosis;  </w:t>
      </w:r>
    </w:p>
    <w:p w14:paraId="5E0F31F4" w14:textId="77777777" w:rsidR="001E6B56" w:rsidRPr="001E6B56" w:rsidRDefault="001E6B56" w:rsidP="000E7782">
      <w:pPr>
        <w:numPr>
          <w:ilvl w:val="1"/>
          <w:numId w:val="2"/>
        </w:numPr>
        <w:spacing w:before="0" w:after="160" w:line="259" w:lineRule="auto"/>
        <w:rPr>
          <w:rFonts w:cs="Arial"/>
        </w:rPr>
      </w:pPr>
      <w:r w:rsidRPr="001E6B56">
        <w:rPr>
          <w:rFonts w:cs="Arial"/>
        </w:rPr>
        <w:t>Credentials of the medical professional conducting evaluation </w:t>
      </w:r>
    </w:p>
    <w:p w14:paraId="07FC3383" w14:textId="77777777" w:rsidR="001E6B56" w:rsidRPr="001E6B56" w:rsidRDefault="001E6B56" w:rsidP="000E7782">
      <w:pPr>
        <w:numPr>
          <w:ilvl w:val="1"/>
          <w:numId w:val="2"/>
        </w:numPr>
        <w:spacing w:before="0" w:after="160" w:line="259" w:lineRule="auto"/>
        <w:rPr>
          <w:rFonts w:cs="Arial"/>
        </w:rPr>
      </w:pPr>
      <w:r w:rsidRPr="001E6B56">
        <w:rPr>
          <w:rFonts w:cs="Arial"/>
        </w:rPr>
        <w:t>How the disability affects daily activities and/or academic performance. </w:t>
      </w:r>
    </w:p>
    <w:p w14:paraId="7150E235" w14:textId="77777777" w:rsidR="001E6B56" w:rsidRPr="001E6B56" w:rsidRDefault="001E6B56" w:rsidP="000E7782">
      <w:pPr>
        <w:numPr>
          <w:ilvl w:val="0"/>
          <w:numId w:val="4"/>
        </w:numPr>
        <w:spacing w:before="0" w:after="160" w:line="259" w:lineRule="auto"/>
        <w:contextualSpacing/>
        <w:rPr>
          <w:rFonts w:cs="Arial"/>
        </w:rPr>
      </w:pPr>
      <w:r w:rsidRPr="001E6B56">
        <w:rPr>
          <w:rFonts w:cs="Arial"/>
        </w:rPr>
        <w:t>By clicking on the following links, students can download the </w:t>
      </w:r>
      <w:hyperlink r:id="rId14">
        <w:r w:rsidRPr="001E6B56">
          <w:rPr>
            <w:rFonts w:cs="Arial"/>
            <w:color w:val="0563C1" w:themeColor="hyperlink"/>
            <w:u w:val="single"/>
          </w:rPr>
          <w:t>Special Education Records Release Form</w:t>
        </w:r>
      </w:hyperlink>
      <w:r w:rsidRPr="001E6B56">
        <w:rPr>
          <w:rFonts w:cs="Arial"/>
        </w:rPr>
        <w:t> and/or Medical Release Form to present to their medical care professional. </w:t>
      </w:r>
    </w:p>
    <w:p w14:paraId="4702FF3E" w14:textId="77777777" w:rsidR="001E6B56" w:rsidRPr="001E6B56" w:rsidRDefault="001E6B56" w:rsidP="000E7782">
      <w:pPr>
        <w:numPr>
          <w:ilvl w:val="0"/>
          <w:numId w:val="3"/>
        </w:numPr>
        <w:spacing w:before="0" w:after="160" w:line="259" w:lineRule="auto"/>
        <w:contextualSpacing/>
        <w:rPr>
          <w:rFonts w:cs="Arial"/>
        </w:rPr>
      </w:pPr>
      <w:r w:rsidRPr="001E6B56">
        <w:rPr>
          <w:rFonts w:cs="Arial"/>
        </w:rPr>
        <w:t>Contact the Special Services office to schedule a meeting with a staff member.</w:t>
      </w:r>
    </w:p>
    <w:p w14:paraId="5906CE41" w14:textId="77777777" w:rsidR="001E6B56" w:rsidRPr="001E6B56" w:rsidRDefault="001E6B56" w:rsidP="000E7782">
      <w:pPr>
        <w:numPr>
          <w:ilvl w:val="1"/>
          <w:numId w:val="3"/>
        </w:numPr>
        <w:spacing w:before="0" w:after="160" w:line="259" w:lineRule="auto"/>
        <w:contextualSpacing/>
        <w:rPr>
          <w:rFonts w:cs="Arial"/>
        </w:rPr>
      </w:pPr>
      <w:r w:rsidRPr="001E6B56">
        <w:rPr>
          <w:rFonts w:cs="Arial"/>
        </w:rPr>
        <w:t>Students should schedule a meeting after submitting the </w:t>
      </w:r>
      <w:hyperlink r:id="rId15">
        <w:r w:rsidRPr="001E6B56">
          <w:rPr>
            <w:rFonts w:cs="Arial"/>
            <w:color w:val="0563C1" w:themeColor="hyperlink"/>
            <w:u w:val="single"/>
          </w:rPr>
          <w:t>Student Profile Form</w:t>
        </w:r>
      </w:hyperlink>
      <w:r w:rsidRPr="001E6B56">
        <w:rPr>
          <w:rFonts w:cs="Arial"/>
        </w:rPr>
        <w:t>, proper documentation and completing the College’s placement test. (Click on </w:t>
      </w:r>
      <w:hyperlink r:id="rId16">
        <w:r w:rsidRPr="001E6B56">
          <w:rPr>
            <w:rFonts w:cs="Arial"/>
            <w:color w:val="0563C1" w:themeColor="hyperlink"/>
            <w:u w:val="single"/>
          </w:rPr>
          <w:t>Special Accommodations for Placement Testing</w:t>
        </w:r>
      </w:hyperlink>
      <w:r w:rsidRPr="001E6B56">
        <w:rPr>
          <w:rFonts w:cs="Arial"/>
        </w:rPr>
        <w:t> to determine whether student should arrange his/her placement test through the Special Services office or the general Testing Center. </w:t>
      </w:r>
    </w:p>
    <w:p w14:paraId="7523808E" w14:textId="77777777" w:rsidR="001E6B56" w:rsidRPr="001E6B56" w:rsidRDefault="001E6B56" w:rsidP="000E7782">
      <w:pPr>
        <w:numPr>
          <w:ilvl w:val="1"/>
          <w:numId w:val="3"/>
        </w:numPr>
        <w:spacing w:before="0" w:after="160" w:line="259" w:lineRule="auto"/>
        <w:contextualSpacing/>
        <w:rPr>
          <w:rFonts w:cs="Arial"/>
        </w:rPr>
      </w:pPr>
      <w:r w:rsidRPr="001E6B56">
        <w:rPr>
          <w:rFonts w:cs="Arial"/>
        </w:rPr>
        <w:t>During the meeting, the student and staff member will discuss his or her disability and determine eligible accommodations. </w:t>
      </w:r>
    </w:p>
    <w:p w14:paraId="6E07CBD5" w14:textId="77777777" w:rsidR="001E6B56" w:rsidRPr="001E6B56" w:rsidRDefault="001E6B56" w:rsidP="001E6B56">
      <w:pPr>
        <w:keepNext/>
        <w:keepLines/>
        <w:spacing w:before="360" w:after="0"/>
        <w:outlineLvl w:val="1"/>
        <w:rPr>
          <w:rFonts w:eastAsiaTheme="majorEastAsia" w:cs="Arial"/>
          <w:b/>
          <w:szCs w:val="26"/>
        </w:rPr>
      </w:pPr>
      <w:r w:rsidRPr="001E6B56">
        <w:rPr>
          <w:rFonts w:eastAsiaTheme="majorEastAsia" w:cs="Arial"/>
          <w:b/>
          <w:szCs w:val="26"/>
        </w:rPr>
        <w:t>Accommodations </w:t>
      </w:r>
    </w:p>
    <w:p w14:paraId="3C239B26" w14:textId="77777777" w:rsidR="001E6B56" w:rsidRPr="001E6B56" w:rsidRDefault="001E6B56" w:rsidP="001E6B56">
      <w:pPr>
        <w:rPr>
          <w:rFonts w:cs="Arial"/>
        </w:rPr>
      </w:pPr>
      <w:r w:rsidRPr="001E6B56">
        <w:rPr>
          <w:rFonts w:cs="Arial"/>
        </w:rPr>
        <w:t>Students who qualify for accommodations are encouraged to register with the Department of Special Services at RCSJ before they begin their academic career at Rowan College. This allows students to take advantage of any special accommodations and auxiliary aids that they might need and be eligible to receive.  </w:t>
      </w:r>
    </w:p>
    <w:p w14:paraId="3D03C284" w14:textId="77777777" w:rsidR="001E6B56" w:rsidRPr="001E6B56" w:rsidRDefault="001E6B56" w:rsidP="000E7782">
      <w:pPr>
        <w:numPr>
          <w:ilvl w:val="0"/>
          <w:numId w:val="3"/>
        </w:numPr>
        <w:spacing w:before="0" w:after="160" w:line="259" w:lineRule="auto"/>
        <w:contextualSpacing/>
        <w:rPr>
          <w:rFonts w:cs="Arial"/>
        </w:rPr>
      </w:pPr>
      <w:r w:rsidRPr="001E6B56">
        <w:rPr>
          <w:rFonts w:cs="Arial"/>
          <w:b/>
          <w:bCs/>
        </w:rPr>
        <w:t>Special accommodations</w:t>
      </w:r>
      <w:r w:rsidRPr="001E6B56">
        <w:rPr>
          <w:rFonts w:cs="Arial"/>
        </w:rPr>
        <w:t> include but are not limited to extended time on tests, private test rooms to complete tests with the assistance of a reader or scribe, as well as a distraction-free test room. </w:t>
      </w:r>
    </w:p>
    <w:p w14:paraId="544A2741" w14:textId="77777777" w:rsidR="001E6B56" w:rsidRPr="001E6B56" w:rsidRDefault="001E6B56" w:rsidP="000E7782">
      <w:pPr>
        <w:numPr>
          <w:ilvl w:val="0"/>
          <w:numId w:val="3"/>
        </w:numPr>
        <w:spacing w:before="0" w:after="160" w:line="259" w:lineRule="auto"/>
        <w:contextualSpacing/>
        <w:rPr>
          <w:rFonts w:cs="Arial"/>
        </w:rPr>
      </w:pPr>
      <w:r w:rsidRPr="001E6B56">
        <w:rPr>
          <w:rFonts w:cs="Arial"/>
          <w:b/>
          <w:bCs/>
        </w:rPr>
        <w:t>Auxiliary aids </w:t>
      </w:r>
      <w:r w:rsidRPr="001E6B56">
        <w:rPr>
          <w:rFonts w:cs="Arial"/>
        </w:rPr>
        <w:t>include but are not limited to note takers, tape recorders, large display calculators, interactive calculators, desktop magnifiers, large-screen computer monitors, touch-screen computer monitors, touch-screen laptop computers and JAWS® software. More information about adaptive technology </w:t>
      </w:r>
      <w:proofErr w:type="gramStart"/>
      <w:r w:rsidRPr="001E6B56">
        <w:rPr>
          <w:rFonts w:cs="Arial"/>
        </w:rPr>
        <w:t>can be found</w:t>
      </w:r>
      <w:proofErr w:type="gramEnd"/>
      <w:r w:rsidRPr="001E6B56">
        <w:rPr>
          <w:rFonts w:cs="Arial"/>
        </w:rPr>
        <w:t> on the </w:t>
      </w:r>
      <w:hyperlink r:id="rId17">
        <w:r w:rsidRPr="001E6B56">
          <w:rPr>
            <w:rFonts w:cs="Arial"/>
            <w:color w:val="0563C1" w:themeColor="hyperlink"/>
            <w:u w:val="single"/>
          </w:rPr>
          <w:t>technology</w:t>
        </w:r>
      </w:hyperlink>
      <w:r w:rsidRPr="001E6B56">
        <w:rPr>
          <w:rFonts w:cs="Arial"/>
        </w:rPr>
        <w:t> link. Students are responsible for identifying which accommodations and auxiliary aids they require for academic support. </w:t>
      </w:r>
    </w:p>
    <w:p w14:paraId="3BD0D8A2" w14:textId="77777777" w:rsidR="001E6B56" w:rsidRPr="001E6B56" w:rsidRDefault="001E6B56" w:rsidP="001E6B56">
      <w:pPr>
        <w:keepNext/>
        <w:keepLines/>
        <w:spacing w:before="360" w:after="0"/>
        <w:outlineLvl w:val="1"/>
        <w:rPr>
          <w:rFonts w:eastAsiaTheme="majorEastAsia" w:cs="Arial"/>
          <w:b/>
          <w:szCs w:val="26"/>
        </w:rPr>
      </w:pPr>
      <w:r w:rsidRPr="001E6B56">
        <w:rPr>
          <w:rFonts w:eastAsiaTheme="majorEastAsia" w:cs="Arial"/>
          <w:b/>
          <w:szCs w:val="26"/>
        </w:rPr>
        <w:lastRenderedPageBreak/>
        <w:t>Confidentiality </w:t>
      </w:r>
    </w:p>
    <w:p w14:paraId="56138788" w14:textId="77777777" w:rsidR="001E6B56" w:rsidRPr="001E6B56" w:rsidRDefault="001E6B56" w:rsidP="001E6B56">
      <w:pPr>
        <w:rPr>
          <w:rFonts w:cs="Arial"/>
        </w:rPr>
      </w:pPr>
      <w:r w:rsidRPr="001E6B56">
        <w:rPr>
          <w:rFonts w:cs="Arial"/>
        </w:rPr>
        <w:t>Students who register with the Department of Special Services </w:t>
      </w:r>
      <w:proofErr w:type="gramStart"/>
      <w:r w:rsidRPr="001E6B56">
        <w:rPr>
          <w:rFonts w:cs="Arial"/>
        </w:rPr>
        <w:t>are assured</w:t>
      </w:r>
      <w:proofErr w:type="gramEnd"/>
      <w:r w:rsidRPr="001E6B56">
        <w:rPr>
          <w:rFonts w:cs="Arial"/>
        </w:rPr>
        <w:t> that their information is kept confidential.  </w:t>
      </w:r>
    </w:p>
    <w:p w14:paraId="46434D97" w14:textId="77777777" w:rsidR="001E6B56" w:rsidRPr="001E6B56" w:rsidRDefault="001E6B56" w:rsidP="001E6B56">
      <w:r w:rsidRPr="001E6B56">
        <w:rPr>
          <w:rFonts w:cs="Arial"/>
        </w:rPr>
        <w:t>In addition, the student's transcript will not indicate that the he or she </w:t>
      </w:r>
      <w:proofErr w:type="gramStart"/>
      <w:r w:rsidRPr="001E6B56">
        <w:rPr>
          <w:rFonts w:cs="Arial"/>
        </w:rPr>
        <w:t>is registered</w:t>
      </w:r>
      <w:proofErr w:type="gramEnd"/>
      <w:r w:rsidRPr="001E6B56">
        <w:rPr>
          <w:rFonts w:cs="Arial"/>
        </w:rPr>
        <w:t> with the Department of Special Services. The student's specific special need </w:t>
      </w:r>
      <w:proofErr w:type="gramStart"/>
      <w:r w:rsidRPr="001E6B56">
        <w:rPr>
          <w:rFonts w:cs="Arial"/>
        </w:rPr>
        <w:t>is not disclosed</w:t>
      </w:r>
      <w:proofErr w:type="gramEnd"/>
      <w:r w:rsidRPr="001E6B56">
        <w:rPr>
          <w:rFonts w:cs="Arial"/>
        </w:rPr>
        <w:t> to the student's instructors. However, accommodation letters </w:t>
      </w:r>
      <w:proofErr w:type="gramStart"/>
      <w:r w:rsidRPr="001E6B56">
        <w:rPr>
          <w:rFonts w:cs="Arial"/>
        </w:rPr>
        <w:t>are sent</w:t>
      </w:r>
      <w:proofErr w:type="gramEnd"/>
      <w:r w:rsidRPr="001E6B56">
        <w:rPr>
          <w:rFonts w:cs="Arial"/>
        </w:rPr>
        <w:t> to each of the student’s professors if the student needs testing accommodations or accommodations in the classroom. It is the student's choice </w:t>
      </w:r>
      <w:proofErr w:type="gramStart"/>
      <w:r w:rsidRPr="001E6B56">
        <w:rPr>
          <w:rFonts w:cs="Arial"/>
        </w:rPr>
        <w:t>whether or not</w:t>
      </w:r>
      <w:proofErr w:type="gramEnd"/>
      <w:r w:rsidRPr="001E6B56">
        <w:rPr>
          <w:rFonts w:cs="Arial"/>
        </w:rPr>
        <w:t> to disclose the specifics of his or her special need.</w:t>
      </w:r>
      <w:r w:rsidRPr="001E6B56">
        <w:t xml:space="preserve"> </w:t>
      </w:r>
    </w:p>
    <w:p w14:paraId="1F0463E3" w14:textId="77777777" w:rsidR="001E6B56" w:rsidRPr="001E6B56" w:rsidRDefault="001E6B56" w:rsidP="001E6B56">
      <w:pPr>
        <w:spacing w:before="0" w:after="160" w:line="259" w:lineRule="auto"/>
        <w:rPr>
          <w:rFonts w:cs="Arial"/>
        </w:rPr>
      </w:pPr>
      <w:r w:rsidRPr="001E6B56">
        <w:rPr>
          <w:rFonts w:cs="Arial"/>
        </w:rPr>
        <w:br w:type="page"/>
      </w:r>
    </w:p>
    <w:p w14:paraId="0678C0A1" w14:textId="77777777" w:rsidR="001E6B56" w:rsidRPr="001E6B56" w:rsidRDefault="001E6B56" w:rsidP="001E6B56">
      <w:pPr>
        <w:spacing w:before="0" w:after="0" w:line="240" w:lineRule="auto"/>
        <w:jc w:val="center"/>
        <w:rPr>
          <w:rFonts w:ascii="Calibri" w:eastAsia="Calibri" w:hAnsi="Calibri"/>
          <w:sz w:val="24"/>
          <w:szCs w:val="24"/>
          <w:lang w:eastAsia="en-US"/>
        </w:rPr>
      </w:pPr>
      <w:r w:rsidRPr="001E6B56">
        <w:rPr>
          <w:rFonts w:ascii="Calibri" w:eastAsia="Calibri" w:hAnsi="Calibri"/>
          <w:b/>
          <w:sz w:val="24"/>
          <w:szCs w:val="24"/>
          <w:lang w:eastAsia="en-US"/>
        </w:rPr>
        <w:lastRenderedPageBreak/>
        <w:t xml:space="preserve">RCSJ – Gloucester – Main Campus </w:t>
      </w:r>
    </w:p>
    <w:p w14:paraId="618286B3" w14:textId="77777777" w:rsidR="001E6B56" w:rsidRPr="001E6B56" w:rsidRDefault="001E6B56" w:rsidP="001E6B56">
      <w:pPr>
        <w:spacing w:before="0" w:after="0" w:line="240" w:lineRule="auto"/>
        <w:jc w:val="center"/>
        <w:rPr>
          <w:rFonts w:ascii="Calibri" w:eastAsia="Calibri" w:hAnsi="Calibri"/>
          <w:b/>
          <w:sz w:val="24"/>
          <w:szCs w:val="24"/>
          <w:lang w:eastAsia="en-US"/>
        </w:rPr>
      </w:pPr>
      <w:r w:rsidRPr="001E6B56">
        <w:rPr>
          <w:rFonts w:ascii="Calibri" w:eastAsia="Calibri" w:hAnsi="Calibri"/>
          <w:b/>
          <w:sz w:val="24"/>
          <w:szCs w:val="24"/>
          <w:lang w:eastAsia="en-US"/>
        </w:rPr>
        <w:t xml:space="preserve">Reporting Allegations of Sexual Assault and Resource Referrals </w:t>
      </w:r>
    </w:p>
    <w:p w14:paraId="6776734A" w14:textId="77777777" w:rsidR="001E6B56" w:rsidRPr="001E6B56" w:rsidRDefault="001E6B56" w:rsidP="001E6B56">
      <w:pPr>
        <w:spacing w:before="0" w:after="160" w:line="259" w:lineRule="auto"/>
        <w:rPr>
          <w:rFonts w:ascii="Calibri" w:eastAsia="Calibri" w:hAnsi="Calibri"/>
          <w:b/>
          <w:sz w:val="20"/>
          <w:szCs w:val="20"/>
          <w:lang w:eastAsia="en-US"/>
        </w:rPr>
      </w:pPr>
      <w:r w:rsidRPr="001E6B56">
        <w:rPr>
          <w:rFonts w:ascii="Calibri" w:eastAsia="Calibri" w:hAnsi="Calibri"/>
          <w:sz w:val="20"/>
          <w:szCs w:val="20"/>
          <w:lang w:eastAsia="en-US"/>
        </w:rPr>
        <w:t xml:space="preserve">There are multiple safe places for students to report allegations of sexual assault, both on and off campus. You can report sexual assault to any of the following offices listed in the chart below.  </w:t>
      </w:r>
      <w:proofErr w:type="gramStart"/>
      <w:r w:rsidRPr="001E6B56">
        <w:rPr>
          <w:rFonts w:ascii="Calibri" w:eastAsia="Calibri" w:hAnsi="Calibri"/>
          <w:b/>
          <w:sz w:val="20"/>
          <w:szCs w:val="20"/>
          <w:lang w:eastAsia="en-US"/>
        </w:rPr>
        <w:t>rev</w:t>
      </w:r>
      <w:proofErr w:type="gramEnd"/>
      <w:r w:rsidRPr="001E6B56">
        <w:rPr>
          <w:rFonts w:ascii="Calibri" w:eastAsia="Calibri" w:hAnsi="Calibri"/>
          <w:b/>
          <w:sz w:val="20"/>
          <w:szCs w:val="20"/>
          <w:lang w:eastAsia="en-US"/>
        </w:rPr>
        <w:t>. 8/2019</w:t>
      </w:r>
    </w:p>
    <w:p w14:paraId="4631DE29" w14:textId="77777777" w:rsidR="001E6B56" w:rsidRPr="001E6B56" w:rsidRDefault="001E6B56" w:rsidP="001E6B56">
      <w:pPr>
        <w:spacing w:before="0" w:after="0" w:line="259" w:lineRule="auto"/>
        <w:rPr>
          <w:rFonts w:cs="Arial"/>
        </w:rPr>
      </w:pPr>
      <w:r w:rsidRPr="001E6B56">
        <w:rPr>
          <w:rFonts w:ascii="Calibri" w:eastAsia="Calibri" w:hAnsi="Calibri"/>
          <w:sz w:val="20"/>
          <w:szCs w:val="20"/>
          <w:lang w:eastAsia="en-US"/>
        </w:rPr>
        <w:t xml:space="preserve">All students are encouraged to report alleged crimes on campus.  Crimes that pose a threat to the campus community </w:t>
      </w:r>
      <w:r w:rsidRPr="001E6B56">
        <w:rPr>
          <w:rFonts w:ascii="Calibri" w:eastAsia="Calibri" w:hAnsi="Calibri"/>
          <w:sz w:val="20"/>
          <w:szCs w:val="20"/>
          <w:u w:val="single"/>
          <w:lang w:eastAsia="en-US"/>
        </w:rPr>
        <w:t>must</w:t>
      </w:r>
      <w:r w:rsidRPr="001E6B56">
        <w:rPr>
          <w:rFonts w:ascii="Calibri" w:eastAsia="Calibri" w:hAnsi="Calibri"/>
          <w:sz w:val="20"/>
          <w:szCs w:val="20"/>
          <w:lang w:eastAsia="en-US"/>
        </w:rPr>
        <w:t xml:space="preserve"> be reported to </w:t>
      </w:r>
      <w:r w:rsidRPr="001E6B56">
        <w:rPr>
          <w:rFonts w:ascii="Calibri" w:eastAsia="Calibri" w:hAnsi="Calibri"/>
          <w:color w:val="FF0000"/>
          <w:sz w:val="20"/>
          <w:szCs w:val="20"/>
          <w:lang w:eastAsia="en-US"/>
        </w:rPr>
        <w:t>9-1-1</w:t>
      </w:r>
      <w:r w:rsidRPr="001E6B56">
        <w:rPr>
          <w:rFonts w:ascii="Calibri" w:eastAsia="Calibri" w:hAnsi="Calibri"/>
          <w:sz w:val="20"/>
          <w:szCs w:val="20"/>
          <w:lang w:eastAsia="en-US"/>
        </w:rPr>
        <w:t>, Security, the Sheriff’s Office or the Deptford Township Police Department.  All employees, including Security staff, must report incidents of discrimination, harassment or sexual misconduct to the Title IX Officer.</w:t>
      </w:r>
    </w:p>
    <w:tbl>
      <w:tblPr>
        <w:tblStyle w:val="TableGrid1"/>
        <w:tblW w:w="9425" w:type="dxa"/>
        <w:tblInd w:w="-115" w:type="dxa"/>
        <w:tblLook w:val="04A0" w:firstRow="1" w:lastRow="0" w:firstColumn="1" w:lastColumn="0" w:noHBand="0" w:noVBand="1"/>
        <w:tblCaption w:val="Title 9 Rescources"/>
      </w:tblPr>
      <w:tblGrid>
        <w:gridCol w:w="1415"/>
        <w:gridCol w:w="3690"/>
        <w:gridCol w:w="4320"/>
      </w:tblGrid>
      <w:tr w:rsidR="001E6B56" w:rsidRPr="001E6B56" w14:paraId="63C66707" w14:textId="77777777" w:rsidTr="007447AB">
        <w:trPr>
          <w:tblHeader/>
        </w:trPr>
        <w:tc>
          <w:tcPr>
            <w:tcW w:w="1415" w:type="dxa"/>
            <w:tcBorders>
              <w:top w:val="triple" w:sz="4" w:space="0" w:color="auto"/>
              <w:left w:val="triple" w:sz="4" w:space="0" w:color="auto"/>
              <w:bottom w:val="triple" w:sz="4" w:space="0" w:color="auto"/>
              <w:right w:val="single" w:sz="4" w:space="0" w:color="auto"/>
            </w:tcBorders>
            <w:shd w:val="clear" w:color="auto" w:fill="D9D9D9"/>
            <w:vAlign w:val="center"/>
          </w:tcPr>
          <w:p w14:paraId="0224A38A" w14:textId="77777777" w:rsidR="001E6B56" w:rsidRPr="001E6B56" w:rsidRDefault="001E6B56" w:rsidP="001E6B56">
            <w:pPr>
              <w:spacing w:before="0" w:after="0" w:line="240" w:lineRule="auto"/>
              <w:jc w:val="center"/>
              <w:rPr>
                <w:rFonts w:ascii="Calibri" w:eastAsia="Calibri" w:hAnsi="Calibri"/>
                <w:b/>
                <w:szCs w:val="24"/>
                <w:lang w:eastAsia="en-US"/>
              </w:rPr>
            </w:pPr>
            <w:r w:rsidRPr="001E6B56">
              <w:rPr>
                <w:rFonts w:ascii="Calibri" w:eastAsia="Calibri" w:hAnsi="Calibri"/>
                <w:b/>
                <w:szCs w:val="24"/>
                <w:lang w:eastAsia="en-US"/>
              </w:rPr>
              <w:t>Service</w:t>
            </w:r>
          </w:p>
        </w:tc>
        <w:tc>
          <w:tcPr>
            <w:tcW w:w="3690" w:type="dxa"/>
            <w:tcBorders>
              <w:top w:val="triple" w:sz="4" w:space="0" w:color="auto"/>
              <w:left w:val="single" w:sz="4" w:space="0" w:color="auto"/>
              <w:bottom w:val="triple" w:sz="4" w:space="0" w:color="auto"/>
              <w:right w:val="nil"/>
            </w:tcBorders>
            <w:shd w:val="clear" w:color="auto" w:fill="D9D9D9"/>
            <w:vAlign w:val="center"/>
          </w:tcPr>
          <w:p w14:paraId="52A2940A" w14:textId="77777777" w:rsidR="001E6B56" w:rsidRPr="001E6B56" w:rsidRDefault="001E6B56" w:rsidP="001E6B56">
            <w:pPr>
              <w:spacing w:before="0" w:after="0" w:line="240" w:lineRule="auto"/>
              <w:jc w:val="center"/>
              <w:rPr>
                <w:rFonts w:ascii="Calibri" w:eastAsia="Calibri" w:hAnsi="Calibri"/>
                <w:b/>
                <w:szCs w:val="24"/>
                <w:lang w:eastAsia="en-US"/>
              </w:rPr>
            </w:pPr>
            <w:r w:rsidRPr="001E6B56">
              <w:rPr>
                <w:rFonts w:ascii="Calibri" w:eastAsia="Calibri" w:hAnsi="Calibri"/>
                <w:b/>
                <w:szCs w:val="24"/>
                <w:lang w:eastAsia="en-US"/>
              </w:rPr>
              <w:t>Resource</w:t>
            </w:r>
          </w:p>
        </w:tc>
        <w:tc>
          <w:tcPr>
            <w:tcW w:w="4320" w:type="dxa"/>
            <w:tcBorders>
              <w:top w:val="triple" w:sz="4" w:space="0" w:color="auto"/>
              <w:left w:val="nil"/>
              <w:bottom w:val="triple" w:sz="4" w:space="0" w:color="auto"/>
              <w:right w:val="triple" w:sz="4" w:space="0" w:color="auto"/>
            </w:tcBorders>
            <w:shd w:val="clear" w:color="auto" w:fill="D9D9D9"/>
            <w:vAlign w:val="center"/>
          </w:tcPr>
          <w:p w14:paraId="4216123C" w14:textId="77777777" w:rsidR="001E6B56" w:rsidRPr="001E6B56" w:rsidRDefault="001E6B56" w:rsidP="001E6B56">
            <w:pPr>
              <w:spacing w:before="0" w:after="0" w:line="240" w:lineRule="auto"/>
              <w:jc w:val="center"/>
              <w:rPr>
                <w:rFonts w:ascii="Calibri" w:eastAsia="Calibri" w:hAnsi="Calibri"/>
                <w:b/>
                <w:szCs w:val="24"/>
                <w:lang w:eastAsia="en-US"/>
              </w:rPr>
            </w:pPr>
            <w:r w:rsidRPr="001E6B56">
              <w:rPr>
                <w:rFonts w:ascii="Calibri" w:eastAsia="Calibri" w:hAnsi="Calibri"/>
                <w:b/>
                <w:szCs w:val="24"/>
                <w:lang w:eastAsia="en-US"/>
              </w:rPr>
              <w:t>Phone Number/Location/Website</w:t>
            </w:r>
          </w:p>
        </w:tc>
      </w:tr>
      <w:tr w:rsidR="001E6B56" w:rsidRPr="001E6B56" w14:paraId="67011157" w14:textId="77777777" w:rsidTr="007447AB">
        <w:trPr>
          <w:trHeight w:val="1561"/>
        </w:trPr>
        <w:tc>
          <w:tcPr>
            <w:tcW w:w="1415" w:type="dxa"/>
            <w:tcBorders>
              <w:top w:val="triple" w:sz="4" w:space="0" w:color="auto"/>
              <w:left w:val="triple" w:sz="4" w:space="0" w:color="auto"/>
              <w:bottom w:val="triple" w:sz="4" w:space="0" w:color="auto"/>
              <w:right w:val="single" w:sz="4" w:space="0" w:color="auto"/>
            </w:tcBorders>
            <w:shd w:val="clear" w:color="auto" w:fill="B8CCE4"/>
            <w:vAlign w:val="center"/>
          </w:tcPr>
          <w:p w14:paraId="4D6B7293" w14:textId="77777777" w:rsidR="001E6B56" w:rsidRPr="001E6B56" w:rsidRDefault="001E6B56" w:rsidP="001E6B56">
            <w:pPr>
              <w:spacing w:before="0" w:after="0" w:line="240" w:lineRule="auto"/>
              <w:jc w:val="center"/>
              <w:rPr>
                <w:rFonts w:ascii="Calibri" w:eastAsia="Calibri" w:hAnsi="Calibri"/>
                <w:b/>
                <w:szCs w:val="20"/>
                <w:lang w:eastAsia="en-US"/>
              </w:rPr>
            </w:pPr>
            <w:r w:rsidRPr="001E6B56">
              <w:rPr>
                <w:rFonts w:ascii="Calibri" w:eastAsia="Calibri" w:hAnsi="Calibri"/>
                <w:b/>
                <w:szCs w:val="20"/>
                <w:lang w:eastAsia="en-US"/>
              </w:rPr>
              <w:t xml:space="preserve">Non-Confidential </w:t>
            </w:r>
          </w:p>
          <w:p w14:paraId="2E1754FC" w14:textId="77777777" w:rsidR="001E6B56" w:rsidRPr="001E6B56" w:rsidRDefault="001E6B56" w:rsidP="001E6B56">
            <w:pPr>
              <w:spacing w:before="0" w:after="0" w:line="240" w:lineRule="auto"/>
              <w:jc w:val="center"/>
              <w:rPr>
                <w:rFonts w:ascii="Calibri" w:eastAsia="Calibri" w:hAnsi="Calibri"/>
                <w:b/>
                <w:szCs w:val="20"/>
                <w:lang w:eastAsia="en-US"/>
              </w:rPr>
            </w:pPr>
            <w:r w:rsidRPr="001E6B56">
              <w:rPr>
                <w:rFonts w:ascii="Calibri" w:eastAsia="Calibri" w:hAnsi="Calibri"/>
                <w:b/>
                <w:szCs w:val="20"/>
                <w:lang w:eastAsia="en-US"/>
              </w:rPr>
              <w:t>Reporting</w:t>
            </w:r>
          </w:p>
          <w:p w14:paraId="50240A62" w14:textId="77777777" w:rsidR="001E6B56" w:rsidRPr="001E6B56" w:rsidRDefault="001E6B56" w:rsidP="001E6B56">
            <w:pPr>
              <w:spacing w:before="0" w:after="0" w:line="240" w:lineRule="auto"/>
              <w:jc w:val="center"/>
              <w:rPr>
                <w:rFonts w:ascii="Calibri" w:eastAsia="Calibri" w:hAnsi="Calibri"/>
                <w:szCs w:val="20"/>
                <w:lang w:eastAsia="en-US"/>
              </w:rPr>
            </w:pPr>
          </w:p>
          <w:p w14:paraId="11AF2C58" w14:textId="77777777" w:rsidR="001E6B56" w:rsidRPr="001E6B56" w:rsidRDefault="001E6B56" w:rsidP="001E6B56">
            <w:pPr>
              <w:spacing w:before="0" w:after="0" w:line="240" w:lineRule="auto"/>
              <w:jc w:val="center"/>
              <w:rPr>
                <w:rFonts w:ascii="Calibri" w:eastAsia="Calibri" w:hAnsi="Calibri"/>
                <w:szCs w:val="20"/>
                <w:lang w:eastAsia="en-US"/>
              </w:rPr>
            </w:pPr>
            <w:r w:rsidRPr="001E6B56">
              <w:rPr>
                <w:rFonts w:ascii="Calibri" w:eastAsia="Calibri" w:hAnsi="Calibri"/>
                <w:szCs w:val="20"/>
                <w:lang w:eastAsia="en-US"/>
              </w:rPr>
              <w:t>Local Law Enforcement</w:t>
            </w:r>
          </w:p>
        </w:tc>
        <w:tc>
          <w:tcPr>
            <w:tcW w:w="3690" w:type="dxa"/>
            <w:tcBorders>
              <w:top w:val="triple" w:sz="4" w:space="0" w:color="auto"/>
              <w:left w:val="single" w:sz="4" w:space="0" w:color="auto"/>
              <w:bottom w:val="triple" w:sz="4" w:space="0" w:color="auto"/>
              <w:right w:val="single" w:sz="4" w:space="0" w:color="auto"/>
            </w:tcBorders>
            <w:vAlign w:val="center"/>
            <w:hideMark/>
          </w:tcPr>
          <w:p w14:paraId="0844DE2D" w14:textId="77777777" w:rsidR="001E6B56" w:rsidRPr="001E6B56" w:rsidRDefault="001E6B56" w:rsidP="001E6B56">
            <w:pPr>
              <w:spacing w:before="0" w:after="0" w:line="240" w:lineRule="auto"/>
              <w:jc w:val="center"/>
              <w:rPr>
                <w:rFonts w:ascii="Calibri" w:eastAsia="Calibri" w:hAnsi="Calibri"/>
                <w:sz w:val="24"/>
                <w:szCs w:val="24"/>
                <w:lang w:eastAsia="en-US"/>
              </w:rPr>
            </w:pPr>
            <w:r w:rsidRPr="001E6B56">
              <w:rPr>
                <w:rFonts w:ascii="Calibri" w:eastAsia="Calibri" w:hAnsi="Calibri"/>
                <w:sz w:val="24"/>
                <w:szCs w:val="24"/>
                <w:lang w:eastAsia="en-US"/>
              </w:rPr>
              <w:t>Gloucester County Sheriff’s Office</w:t>
            </w:r>
          </w:p>
          <w:p w14:paraId="550C0C49" w14:textId="77777777" w:rsidR="001E6B56" w:rsidRPr="001E6B56" w:rsidRDefault="001E6B56" w:rsidP="001E6B56">
            <w:pPr>
              <w:spacing w:before="0" w:after="0" w:line="240" w:lineRule="auto"/>
              <w:jc w:val="center"/>
              <w:rPr>
                <w:rFonts w:ascii="Calibri" w:eastAsia="Calibri" w:hAnsi="Calibri"/>
                <w:sz w:val="10"/>
                <w:szCs w:val="10"/>
                <w:lang w:eastAsia="en-US"/>
              </w:rPr>
            </w:pPr>
          </w:p>
          <w:p w14:paraId="4A401F3D" w14:textId="77777777" w:rsidR="001E6B56" w:rsidRPr="001E6B56" w:rsidRDefault="001E6B56" w:rsidP="001E6B56">
            <w:pPr>
              <w:spacing w:before="0" w:after="0" w:line="240" w:lineRule="auto"/>
              <w:jc w:val="center"/>
              <w:rPr>
                <w:rFonts w:ascii="Calibri" w:eastAsia="Calibri" w:hAnsi="Calibri"/>
                <w:sz w:val="24"/>
                <w:szCs w:val="24"/>
                <w:lang w:eastAsia="en-US"/>
              </w:rPr>
            </w:pPr>
            <w:r w:rsidRPr="001E6B56">
              <w:rPr>
                <w:rFonts w:ascii="Calibri" w:eastAsia="Calibri" w:hAnsi="Calibri"/>
                <w:sz w:val="24"/>
                <w:szCs w:val="24"/>
                <w:lang w:eastAsia="en-US"/>
              </w:rPr>
              <w:t>Deptford Township Police Dept.</w:t>
            </w:r>
          </w:p>
          <w:p w14:paraId="18FB5562" w14:textId="77777777" w:rsidR="001E6B56" w:rsidRPr="001E6B56" w:rsidRDefault="001E6B56" w:rsidP="001E6B56">
            <w:pPr>
              <w:spacing w:before="0" w:after="0" w:line="240" w:lineRule="auto"/>
              <w:jc w:val="center"/>
              <w:rPr>
                <w:rFonts w:ascii="Calibri" w:eastAsia="Calibri" w:hAnsi="Calibri"/>
                <w:sz w:val="10"/>
                <w:szCs w:val="10"/>
                <w:lang w:eastAsia="en-US"/>
              </w:rPr>
            </w:pPr>
          </w:p>
          <w:p w14:paraId="7D074B7E" w14:textId="77777777" w:rsidR="001E6B56" w:rsidRPr="001E6B56" w:rsidRDefault="001E6B56" w:rsidP="001E6B56">
            <w:pPr>
              <w:spacing w:before="0" w:after="0" w:line="240" w:lineRule="auto"/>
              <w:jc w:val="center"/>
              <w:rPr>
                <w:rFonts w:ascii="Calibri" w:eastAsia="Calibri" w:hAnsi="Calibri"/>
                <w:sz w:val="24"/>
                <w:szCs w:val="24"/>
                <w:lang w:eastAsia="en-US"/>
              </w:rPr>
            </w:pPr>
            <w:r w:rsidRPr="001E6B56">
              <w:rPr>
                <w:rFonts w:ascii="Calibri" w:eastAsia="Calibri" w:hAnsi="Calibri"/>
                <w:sz w:val="24"/>
                <w:szCs w:val="24"/>
                <w:lang w:eastAsia="en-US"/>
              </w:rPr>
              <w:t>Gloucester County</w:t>
            </w:r>
          </w:p>
          <w:p w14:paraId="1BE81823" w14:textId="77777777" w:rsidR="001E6B56" w:rsidRPr="001E6B56" w:rsidRDefault="001E6B56" w:rsidP="001E6B56">
            <w:pPr>
              <w:spacing w:before="0" w:after="0" w:line="240" w:lineRule="auto"/>
              <w:jc w:val="center"/>
              <w:rPr>
                <w:rFonts w:ascii="Calibri" w:eastAsia="Calibri" w:hAnsi="Calibri"/>
                <w:sz w:val="10"/>
                <w:szCs w:val="10"/>
                <w:lang w:eastAsia="en-US"/>
              </w:rPr>
            </w:pPr>
            <w:r w:rsidRPr="001E6B56">
              <w:rPr>
                <w:rFonts w:ascii="Calibri" w:eastAsia="Calibri" w:hAnsi="Calibri"/>
                <w:sz w:val="24"/>
                <w:szCs w:val="24"/>
                <w:lang w:eastAsia="en-US"/>
              </w:rPr>
              <w:t>Prosecutor’s Office</w:t>
            </w:r>
          </w:p>
        </w:tc>
        <w:tc>
          <w:tcPr>
            <w:tcW w:w="4320" w:type="dxa"/>
            <w:tcBorders>
              <w:top w:val="triple" w:sz="4" w:space="0" w:color="auto"/>
              <w:left w:val="single" w:sz="4" w:space="0" w:color="auto"/>
              <w:bottom w:val="triple" w:sz="4" w:space="0" w:color="auto"/>
              <w:right w:val="triple" w:sz="4" w:space="0" w:color="auto"/>
            </w:tcBorders>
            <w:vAlign w:val="center"/>
            <w:hideMark/>
          </w:tcPr>
          <w:p w14:paraId="31F2B7D4" w14:textId="77777777" w:rsidR="001E6B56" w:rsidRPr="001E6B56" w:rsidRDefault="001E6B56" w:rsidP="001E6B56">
            <w:pPr>
              <w:spacing w:before="0" w:after="0" w:line="240" w:lineRule="auto"/>
              <w:jc w:val="center"/>
              <w:rPr>
                <w:rFonts w:ascii="Calibri" w:eastAsia="Calibri" w:hAnsi="Calibri"/>
                <w:b/>
                <w:sz w:val="24"/>
                <w:szCs w:val="24"/>
                <w:lang w:eastAsia="en-US"/>
              </w:rPr>
            </w:pPr>
            <w:r w:rsidRPr="001E6B56">
              <w:rPr>
                <w:rFonts w:ascii="Calibri" w:eastAsia="Calibri" w:hAnsi="Calibri"/>
                <w:b/>
                <w:sz w:val="24"/>
                <w:szCs w:val="24"/>
                <w:lang w:eastAsia="en-US"/>
              </w:rPr>
              <w:t>856-681-2200</w:t>
            </w:r>
          </w:p>
          <w:p w14:paraId="478313EF" w14:textId="77777777" w:rsidR="001E6B56" w:rsidRPr="001E6B56" w:rsidRDefault="001E6B56" w:rsidP="001E6B56">
            <w:pPr>
              <w:spacing w:before="0" w:after="0" w:line="240" w:lineRule="auto"/>
              <w:jc w:val="center"/>
              <w:rPr>
                <w:rFonts w:ascii="Calibri" w:eastAsia="Calibri" w:hAnsi="Calibri"/>
                <w:b/>
                <w:sz w:val="24"/>
                <w:szCs w:val="24"/>
                <w:lang w:eastAsia="en-US"/>
              </w:rPr>
            </w:pPr>
          </w:p>
          <w:p w14:paraId="0AA0A273" w14:textId="77777777" w:rsidR="001E6B56" w:rsidRPr="001E6B56" w:rsidRDefault="001E6B56" w:rsidP="001E6B56">
            <w:pPr>
              <w:spacing w:before="0" w:after="0" w:line="240" w:lineRule="auto"/>
              <w:jc w:val="center"/>
              <w:rPr>
                <w:rFonts w:ascii="Calibri" w:eastAsia="Calibri" w:hAnsi="Calibri"/>
                <w:b/>
                <w:sz w:val="24"/>
                <w:szCs w:val="24"/>
                <w:lang w:eastAsia="en-US"/>
              </w:rPr>
            </w:pPr>
            <w:r w:rsidRPr="001E6B56">
              <w:rPr>
                <w:rFonts w:ascii="Calibri" w:eastAsia="Calibri" w:hAnsi="Calibri"/>
                <w:b/>
                <w:sz w:val="24"/>
                <w:szCs w:val="24"/>
                <w:lang w:eastAsia="en-US"/>
              </w:rPr>
              <w:t>856-845-2220</w:t>
            </w:r>
          </w:p>
          <w:p w14:paraId="4F84DB76" w14:textId="77777777" w:rsidR="001E6B56" w:rsidRPr="001E6B56" w:rsidRDefault="001E6B56" w:rsidP="001E6B56">
            <w:pPr>
              <w:spacing w:before="0" w:after="0" w:line="240" w:lineRule="auto"/>
              <w:jc w:val="center"/>
              <w:rPr>
                <w:rFonts w:ascii="Calibri" w:eastAsia="Calibri" w:hAnsi="Calibri"/>
                <w:b/>
                <w:sz w:val="24"/>
                <w:szCs w:val="24"/>
                <w:lang w:eastAsia="en-US"/>
              </w:rPr>
            </w:pPr>
          </w:p>
          <w:p w14:paraId="36E414DC" w14:textId="77777777" w:rsidR="001E6B56" w:rsidRPr="001E6B56" w:rsidRDefault="001E6B56" w:rsidP="001E6B56">
            <w:pPr>
              <w:spacing w:before="0" w:after="0" w:line="240" w:lineRule="auto"/>
              <w:jc w:val="center"/>
              <w:rPr>
                <w:rFonts w:ascii="Calibri" w:eastAsia="Calibri" w:hAnsi="Calibri"/>
                <w:b/>
                <w:sz w:val="24"/>
                <w:szCs w:val="24"/>
                <w:lang w:eastAsia="en-US"/>
              </w:rPr>
            </w:pPr>
            <w:r w:rsidRPr="001E6B56">
              <w:rPr>
                <w:rFonts w:ascii="Calibri" w:eastAsia="Calibri" w:hAnsi="Calibri"/>
                <w:b/>
                <w:sz w:val="24"/>
                <w:szCs w:val="24"/>
                <w:lang w:eastAsia="en-US"/>
              </w:rPr>
              <w:t>856-384-5500</w:t>
            </w:r>
          </w:p>
        </w:tc>
      </w:tr>
      <w:tr w:rsidR="001E6B56" w:rsidRPr="001E6B56" w14:paraId="6834F3EA" w14:textId="77777777" w:rsidTr="007447AB">
        <w:trPr>
          <w:trHeight w:val="1772"/>
        </w:trPr>
        <w:tc>
          <w:tcPr>
            <w:tcW w:w="1415" w:type="dxa"/>
            <w:tcBorders>
              <w:top w:val="triple" w:sz="4" w:space="0" w:color="auto"/>
              <w:left w:val="triple" w:sz="4" w:space="0" w:color="auto"/>
              <w:bottom w:val="triple" w:sz="4" w:space="0" w:color="auto"/>
              <w:right w:val="single" w:sz="4" w:space="0" w:color="auto"/>
            </w:tcBorders>
            <w:shd w:val="clear" w:color="auto" w:fill="D6E3BC"/>
            <w:vAlign w:val="center"/>
            <w:hideMark/>
          </w:tcPr>
          <w:p w14:paraId="2F031325" w14:textId="77777777" w:rsidR="001E6B56" w:rsidRPr="001E6B56" w:rsidRDefault="001E6B56" w:rsidP="001E6B56">
            <w:pPr>
              <w:spacing w:before="0" w:after="0" w:line="240" w:lineRule="auto"/>
              <w:jc w:val="center"/>
              <w:rPr>
                <w:rFonts w:ascii="Calibri" w:eastAsia="Calibri" w:hAnsi="Calibri"/>
                <w:b/>
                <w:szCs w:val="20"/>
                <w:lang w:eastAsia="en-US"/>
              </w:rPr>
            </w:pPr>
            <w:r w:rsidRPr="001E6B56">
              <w:rPr>
                <w:rFonts w:ascii="Calibri" w:eastAsia="Calibri" w:hAnsi="Calibri"/>
                <w:b/>
                <w:szCs w:val="20"/>
                <w:lang w:eastAsia="en-US"/>
              </w:rPr>
              <w:t xml:space="preserve">Non-Confidential </w:t>
            </w:r>
          </w:p>
          <w:p w14:paraId="2402326F" w14:textId="77777777" w:rsidR="001E6B56" w:rsidRPr="001E6B56" w:rsidRDefault="001E6B56" w:rsidP="001E6B56">
            <w:pPr>
              <w:spacing w:before="0" w:after="0" w:line="240" w:lineRule="auto"/>
              <w:jc w:val="center"/>
              <w:rPr>
                <w:rFonts w:ascii="Calibri" w:eastAsia="Calibri" w:hAnsi="Calibri"/>
                <w:b/>
                <w:szCs w:val="20"/>
                <w:lang w:eastAsia="en-US"/>
              </w:rPr>
            </w:pPr>
            <w:r w:rsidRPr="001E6B56">
              <w:rPr>
                <w:rFonts w:ascii="Calibri" w:eastAsia="Calibri" w:hAnsi="Calibri"/>
                <w:b/>
                <w:szCs w:val="20"/>
                <w:lang w:eastAsia="en-US"/>
              </w:rPr>
              <w:t>Reporting</w:t>
            </w:r>
          </w:p>
          <w:p w14:paraId="03558473" w14:textId="77777777" w:rsidR="001E6B56" w:rsidRPr="001E6B56" w:rsidRDefault="001E6B56" w:rsidP="001E6B56">
            <w:pPr>
              <w:spacing w:before="0" w:after="0" w:line="240" w:lineRule="auto"/>
              <w:jc w:val="center"/>
              <w:rPr>
                <w:rFonts w:ascii="Calibri" w:eastAsia="Calibri" w:hAnsi="Calibri"/>
                <w:szCs w:val="20"/>
                <w:lang w:eastAsia="en-US"/>
              </w:rPr>
            </w:pPr>
            <w:r w:rsidRPr="001E6B56">
              <w:rPr>
                <w:rFonts w:ascii="Calibri" w:eastAsia="Calibri" w:hAnsi="Calibri"/>
                <w:b/>
                <w:color w:val="FF0000"/>
                <w:szCs w:val="20"/>
                <w:lang w:eastAsia="en-US"/>
              </w:rPr>
              <w:t>9-1-1</w:t>
            </w:r>
            <w:r w:rsidRPr="001E6B56">
              <w:rPr>
                <w:rFonts w:ascii="Calibri" w:eastAsia="Calibri" w:hAnsi="Calibri"/>
                <w:color w:val="FF0000"/>
                <w:szCs w:val="20"/>
                <w:lang w:eastAsia="en-US"/>
              </w:rPr>
              <w:t xml:space="preserve"> </w:t>
            </w:r>
            <w:r w:rsidRPr="001E6B56">
              <w:rPr>
                <w:rFonts w:ascii="Calibri" w:eastAsia="Calibri" w:hAnsi="Calibri"/>
                <w:szCs w:val="20"/>
                <w:lang w:eastAsia="en-US"/>
              </w:rPr>
              <w:t>and</w:t>
            </w:r>
          </w:p>
          <w:p w14:paraId="02C6E521" w14:textId="77777777" w:rsidR="001E6B56" w:rsidRPr="001E6B56" w:rsidRDefault="001E6B56" w:rsidP="001E6B56">
            <w:pPr>
              <w:spacing w:before="0" w:after="0" w:line="240" w:lineRule="auto"/>
              <w:jc w:val="center"/>
              <w:rPr>
                <w:rFonts w:ascii="Calibri" w:eastAsia="Calibri" w:hAnsi="Calibri"/>
                <w:b/>
                <w:szCs w:val="20"/>
                <w:lang w:eastAsia="en-US"/>
              </w:rPr>
            </w:pPr>
            <w:r w:rsidRPr="001E6B56">
              <w:rPr>
                <w:rFonts w:ascii="Calibri" w:eastAsia="Calibri" w:hAnsi="Calibri"/>
                <w:b/>
                <w:szCs w:val="20"/>
                <w:lang w:eastAsia="en-US"/>
              </w:rPr>
              <w:t>Campus</w:t>
            </w:r>
          </w:p>
          <w:p w14:paraId="2350E30E" w14:textId="77777777" w:rsidR="001E6B56" w:rsidRPr="001E6B56" w:rsidRDefault="001E6B56" w:rsidP="001E6B56">
            <w:pPr>
              <w:spacing w:before="0" w:after="0" w:line="240" w:lineRule="auto"/>
              <w:jc w:val="center"/>
              <w:rPr>
                <w:rFonts w:ascii="Calibri" w:eastAsia="Calibri" w:hAnsi="Calibri"/>
                <w:szCs w:val="20"/>
                <w:lang w:eastAsia="en-US"/>
              </w:rPr>
            </w:pPr>
            <w:r w:rsidRPr="001E6B56">
              <w:rPr>
                <w:rFonts w:ascii="Calibri" w:eastAsia="Calibri" w:hAnsi="Calibri"/>
                <w:b/>
                <w:szCs w:val="20"/>
                <w:lang w:eastAsia="en-US"/>
              </w:rPr>
              <w:t>Security</w:t>
            </w:r>
          </w:p>
        </w:tc>
        <w:tc>
          <w:tcPr>
            <w:tcW w:w="3690" w:type="dxa"/>
            <w:tcBorders>
              <w:top w:val="triple" w:sz="4" w:space="0" w:color="auto"/>
              <w:left w:val="single" w:sz="4" w:space="0" w:color="auto"/>
              <w:bottom w:val="triple" w:sz="4" w:space="0" w:color="auto"/>
              <w:right w:val="single" w:sz="4" w:space="0" w:color="auto"/>
            </w:tcBorders>
            <w:vAlign w:val="center"/>
            <w:hideMark/>
          </w:tcPr>
          <w:p w14:paraId="71234F2D" w14:textId="77777777" w:rsidR="001E6B56" w:rsidRPr="001E6B56" w:rsidRDefault="001E6B56" w:rsidP="001E6B56">
            <w:pPr>
              <w:spacing w:before="0" w:after="0" w:line="240" w:lineRule="auto"/>
              <w:jc w:val="center"/>
              <w:rPr>
                <w:rFonts w:ascii="Calibri" w:eastAsia="Calibri" w:hAnsi="Calibri"/>
                <w:color w:val="000000"/>
                <w:szCs w:val="20"/>
                <w:lang w:eastAsia="en-US"/>
              </w:rPr>
            </w:pPr>
            <w:r w:rsidRPr="001E6B56">
              <w:rPr>
                <w:rFonts w:ascii="Calibri" w:eastAsia="Calibri" w:hAnsi="Calibri"/>
                <w:b/>
                <w:color w:val="FF0000"/>
                <w:szCs w:val="20"/>
                <w:lang w:eastAsia="en-US"/>
              </w:rPr>
              <w:t xml:space="preserve">9-1-1 </w:t>
            </w:r>
            <w:r w:rsidRPr="001E6B56">
              <w:rPr>
                <w:rFonts w:ascii="Calibri" w:eastAsia="Calibri" w:hAnsi="Calibri"/>
                <w:color w:val="000000"/>
                <w:szCs w:val="20"/>
                <w:lang w:eastAsia="en-US"/>
              </w:rPr>
              <w:t>Gloucester County</w:t>
            </w:r>
          </w:p>
          <w:p w14:paraId="72A15FF0" w14:textId="77777777" w:rsidR="001E6B56" w:rsidRPr="001E6B56" w:rsidRDefault="001E6B56" w:rsidP="001E6B56">
            <w:pPr>
              <w:spacing w:before="0" w:after="0" w:line="240" w:lineRule="auto"/>
              <w:jc w:val="center"/>
              <w:rPr>
                <w:rFonts w:ascii="Calibri" w:eastAsia="Calibri" w:hAnsi="Calibri"/>
                <w:color w:val="000000"/>
                <w:szCs w:val="20"/>
                <w:lang w:eastAsia="en-US"/>
              </w:rPr>
            </w:pPr>
            <w:r w:rsidRPr="001E6B56">
              <w:rPr>
                <w:rFonts w:ascii="Calibri" w:eastAsia="Calibri" w:hAnsi="Calibri"/>
                <w:color w:val="000000"/>
                <w:szCs w:val="20"/>
                <w:lang w:eastAsia="en-US"/>
              </w:rPr>
              <w:t>Emergency Management Dispatch</w:t>
            </w:r>
          </w:p>
          <w:p w14:paraId="33EA7E4A" w14:textId="77777777" w:rsidR="001E6B56" w:rsidRPr="001E6B56" w:rsidRDefault="001E6B56" w:rsidP="001E6B56">
            <w:pPr>
              <w:spacing w:before="0" w:after="0" w:line="240" w:lineRule="auto"/>
              <w:jc w:val="center"/>
              <w:rPr>
                <w:rFonts w:ascii="Calibri" w:eastAsia="Calibri" w:hAnsi="Calibri"/>
                <w:b/>
                <w:color w:val="FF0000"/>
                <w:sz w:val="10"/>
                <w:szCs w:val="10"/>
                <w:lang w:eastAsia="en-US"/>
              </w:rPr>
            </w:pPr>
          </w:p>
          <w:p w14:paraId="45FB995A" w14:textId="77777777" w:rsidR="001E6B56" w:rsidRPr="001E6B56" w:rsidRDefault="001E6B56" w:rsidP="001E6B56">
            <w:pPr>
              <w:spacing w:before="0" w:after="0" w:line="240" w:lineRule="auto"/>
              <w:jc w:val="center"/>
              <w:rPr>
                <w:rFonts w:ascii="Calibri" w:eastAsia="Calibri" w:hAnsi="Calibri"/>
                <w:color w:val="365F91"/>
                <w:szCs w:val="20"/>
                <w:lang w:eastAsia="en-US"/>
              </w:rPr>
            </w:pPr>
            <w:r w:rsidRPr="001E6B56">
              <w:rPr>
                <w:rFonts w:ascii="Calibri" w:eastAsia="Calibri" w:hAnsi="Calibri"/>
                <w:sz w:val="24"/>
                <w:szCs w:val="24"/>
                <w:lang w:eastAsia="en-US"/>
              </w:rPr>
              <w:t>Campus Security</w:t>
            </w:r>
          </w:p>
          <w:p w14:paraId="6036DB93" w14:textId="77777777" w:rsidR="001E6B56" w:rsidRPr="001E6B56" w:rsidRDefault="001E6B56" w:rsidP="001E6B56">
            <w:pPr>
              <w:spacing w:before="0" w:after="0" w:line="240" w:lineRule="auto"/>
              <w:jc w:val="center"/>
              <w:rPr>
                <w:rFonts w:ascii="Calibri" w:eastAsia="Calibri" w:hAnsi="Calibri"/>
                <w:b/>
                <w:color w:val="FF0000"/>
                <w:sz w:val="24"/>
                <w:szCs w:val="24"/>
                <w:lang w:eastAsia="en-US"/>
              </w:rPr>
            </w:pPr>
            <w:r w:rsidRPr="001E6B56">
              <w:rPr>
                <w:rFonts w:ascii="Calibri" w:eastAsia="Calibri" w:hAnsi="Calibri"/>
                <w:b/>
                <w:color w:val="365F91"/>
                <w:szCs w:val="20"/>
                <w:lang w:eastAsia="en-US"/>
              </w:rPr>
              <w:t xml:space="preserve">Blue Light </w:t>
            </w:r>
            <w:r w:rsidRPr="001E6B56">
              <w:rPr>
                <w:rFonts w:ascii="Calibri" w:eastAsia="Calibri" w:hAnsi="Calibri"/>
                <w:b/>
                <w:szCs w:val="20"/>
                <w:lang w:eastAsia="en-US"/>
              </w:rPr>
              <w:t xml:space="preserve">Emergency Phones </w:t>
            </w:r>
            <w:r w:rsidRPr="001E6B56">
              <w:rPr>
                <w:rFonts w:ascii="Calibri" w:eastAsia="Calibri" w:hAnsi="Calibri"/>
                <w:b/>
                <w:szCs w:val="20"/>
                <w:u w:val="single"/>
                <w:lang w:eastAsia="en-US"/>
              </w:rPr>
              <w:t>or</w:t>
            </w:r>
            <w:r w:rsidRPr="001E6B56">
              <w:rPr>
                <w:rFonts w:ascii="Calibri" w:eastAsia="Calibri" w:hAnsi="Calibri"/>
                <w:b/>
                <w:szCs w:val="20"/>
                <w:lang w:eastAsia="en-US"/>
              </w:rPr>
              <w:t xml:space="preserve"> text. </w:t>
            </w:r>
            <w:r w:rsidRPr="001E6B56">
              <w:rPr>
                <w:rFonts w:ascii="Calibri" w:eastAsia="Calibri" w:hAnsi="Calibri"/>
                <w:b/>
                <w:sz w:val="24"/>
                <w:szCs w:val="24"/>
                <w:lang w:eastAsia="en-US"/>
              </w:rPr>
              <w:t>4444</w:t>
            </w:r>
            <w:r w:rsidRPr="001E6B56">
              <w:rPr>
                <w:rFonts w:ascii="Calibri" w:eastAsia="Calibri" w:hAnsi="Calibri"/>
                <w:b/>
                <w:szCs w:val="20"/>
                <w:lang w:eastAsia="en-US"/>
              </w:rPr>
              <w:t xml:space="preserve"> from any campus desk phone</w:t>
            </w:r>
          </w:p>
        </w:tc>
        <w:tc>
          <w:tcPr>
            <w:tcW w:w="4320" w:type="dxa"/>
            <w:tcBorders>
              <w:top w:val="triple" w:sz="4" w:space="0" w:color="auto"/>
              <w:left w:val="single" w:sz="4" w:space="0" w:color="auto"/>
              <w:bottom w:val="triple" w:sz="4" w:space="0" w:color="auto"/>
              <w:right w:val="triple" w:sz="4" w:space="0" w:color="auto"/>
            </w:tcBorders>
            <w:vAlign w:val="center"/>
            <w:hideMark/>
          </w:tcPr>
          <w:p w14:paraId="339273FD" w14:textId="77777777" w:rsidR="001E6B56" w:rsidRPr="001E6B56" w:rsidRDefault="001E6B56" w:rsidP="001E6B56">
            <w:pPr>
              <w:spacing w:before="0" w:after="0" w:line="240" w:lineRule="auto"/>
              <w:jc w:val="center"/>
              <w:rPr>
                <w:rFonts w:ascii="Calibri" w:eastAsia="Calibri" w:hAnsi="Calibri"/>
                <w:b/>
                <w:szCs w:val="20"/>
                <w:lang w:eastAsia="en-US"/>
              </w:rPr>
            </w:pPr>
            <w:r w:rsidRPr="001E6B56">
              <w:rPr>
                <w:rFonts w:ascii="Calibri" w:eastAsia="Calibri" w:hAnsi="Calibri"/>
                <w:b/>
                <w:color w:val="FF0000"/>
                <w:szCs w:val="20"/>
                <w:lang w:eastAsia="en-US"/>
              </w:rPr>
              <w:t xml:space="preserve">9-1-1 </w:t>
            </w:r>
            <w:r w:rsidRPr="001E6B56">
              <w:rPr>
                <w:rFonts w:ascii="Calibri" w:eastAsia="Calibri" w:hAnsi="Calibri"/>
                <w:b/>
                <w:szCs w:val="20"/>
                <w:lang w:eastAsia="en-US"/>
              </w:rPr>
              <w:t>or</w:t>
            </w:r>
            <w:r w:rsidRPr="001E6B56">
              <w:rPr>
                <w:rFonts w:ascii="Calibri" w:eastAsia="Calibri" w:hAnsi="Calibri"/>
                <w:b/>
                <w:color w:val="FF0000"/>
                <w:szCs w:val="20"/>
                <w:lang w:eastAsia="en-US"/>
              </w:rPr>
              <w:t xml:space="preserve"> </w:t>
            </w:r>
            <w:r w:rsidRPr="001E6B56">
              <w:rPr>
                <w:rFonts w:ascii="Calibri" w:eastAsia="Calibri" w:hAnsi="Calibri"/>
                <w:b/>
                <w:szCs w:val="20"/>
                <w:lang w:eastAsia="en-US"/>
              </w:rPr>
              <w:t>push</w:t>
            </w:r>
            <w:r w:rsidRPr="001E6B56">
              <w:rPr>
                <w:rFonts w:ascii="Calibri" w:eastAsia="Calibri" w:hAnsi="Calibri"/>
                <w:b/>
                <w:color w:val="FF0000"/>
                <w:szCs w:val="20"/>
                <w:lang w:eastAsia="en-US"/>
              </w:rPr>
              <w:t xml:space="preserve"> RED </w:t>
            </w:r>
            <w:r w:rsidRPr="001E6B56">
              <w:rPr>
                <w:rFonts w:ascii="Calibri" w:eastAsia="Calibri" w:hAnsi="Calibri"/>
                <w:b/>
                <w:szCs w:val="20"/>
                <w:lang w:eastAsia="en-US"/>
              </w:rPr>
              <w:t>button on</w:t>
            </w:r>
          </w:p>
          <w:p w14:paraId="147885BB" w14:textId="77777777" w:rsidR="001E6B56" w:rsidRPr="001E6B56" w:rsidRDefault="001E6B56" w:rsidP="001E6B56">
            <w:pPr>
              <w:spacing w:before="0" w:after="0" w:line="240" w:lineRule="auto"/>
              <w:jc w:val="center"/>
              <w:rPr>
                <w:rFonts w:ascii="Calibri" w:eastAsia="Calibri" w:hAnsi="Calibri"/>
                <w:szCs w:val="20"/>
                <w:lang w:eastAsia="en-US"/>
              </w:rPr>
            </w:pPr>
            <w:r w:rsidRPr="001E6B56">
              <w:rPr>
                <w:rFonts w:ascii="Calibri" w:eastAsia="Calibri" w:hAnsi="Calibri"/>
                <w:szCs w:val="20"/>
                <w:lang w:eastAsia="en-US"/>
              </w:rPr>
              <w:t xml:space="preserve">Campus </w:t>
            </w:r>
            <w:r w:rsidRPr="001E6B56">
              <w:rPr>
                <w:rFonts w:ascii="Calibri" w:eastAsia="Calibri" w:hAnsi="Calibri"/>
                <w:b/>
                <w:color w:val="365F91"/>
                <w:szCs w:val="20"/>
                <w:lang w:eastAsia="en-US"/>
              </w:rPr>
              <w:t>Blue</w:t>
            </w:r>
            <w:r w:rsidRPr="001E6B56">
              <w:rPr>
                <w:rFonts w:ascii="Calibri" w:eastAsia="Calibri" w:hAnsi="Calibri"/>
                <w:szCs w:val="20"/>
                <w:lang w:eastAsia="en-US"/>
              </w:rPr>
              <w:t xml:space="preserve"> </w:t>
            </w:r>
            <w:r w:rsidRPr="001E6B56">
              <w:rPr>
                <w:rFonts w:ascii="Calibri" w:eastAsia="Calibri" w:hAnsi="Calibri"/>
                <w:b/>
                <w:color w:val="365F91"/>
                <w:szCs w:val="20"/>
                <w:lang w:eastAsia="en-US"/>
              </w:rPr>
              <w:t>Light</w:t>
            </w:r>
            <w:r w:rsidRPr="001E6B56">
              <w:rPr>
                <w:rFonts w:ascii="Calibri" w:eastAsia="Calibri" w:hAnsi="Calibri"/>
                <w:szCs w:val="20"/>
                <w:lang w:eastAsia="en-US"/>
              </w:rPr>
              <w:t xml:space="preserve"> Emergency Phones </w:t>
            </w:r>
          </w:p>
          <w:p w14:paraId="6EAF2216" w14:textId="77777777" w:rsidR="001E6B56" w:rsidRPr="001E6B56" w:rsidRDefault="001E6B56" w:rsidP="001E6B56">
            <w:pPr>
              <w:spacing w:before="0" w:after="0" w:line="240" w:lineRule="auto"/>
              <w:jc w:val="center"/>
              <w:rPr>
                <w:rFonts w:ascii="Calibri" w:eastAsia="Calibri" w:hAnsi="Calibri"/>
                <w:sz w:val="52"/>
                <w:szCs w:val="52"/>
                <w:lang w:eastAsia="en-US"/>
              </w:rPr>
            </w:pPr>
          </w:p>
          <w:p w14:paraId="4FBB86F3" w14:textId="77777777" w:rsidR="001E6B56" w:rsidRPr="001E6B56" w:rsidRDefault="001E6B56" w:rsidP="001E6B56">
            <w:pPr>
              <w:spacing w:before="0" w:after="0" w:line="240" w:lineRule="auto"/>
              <w:jc w:val="center"/>
              <w:rPr>
                <w:rFonts w:ascii="Calibri" w:eastAsia="Calibri" w:hAnsi="Calibri"/>
                <w:color w:val="FF0000"/>
                <w:sz w:val="12"/>
                <w:szCs w:val="12"/>
                <w:lang w:eastAsia="en-US"/>
              </w:rPr>
            </w:pPr>
            <w:r w:rsidRPr="001E6B56">
              <w:rPr>
                <w:rFonts w:ascii="Calibri" w:eastAsia="Calibri" w:hAnsi="Calibri"/>
                <w:b/>
                <w:sz w:val="24"/>
                <w:szCs w:val="24"/>
                <w:lang w:eastAsia="en-US"/>
              </w:rPr>
              <w:t>856-681-6287</w:t>
            </w:r>
          </w:p>
        </w:tc>
      </w:tr>
      <w:tr w:rsidR="001E6B56" w:rsidRPr="001E6B56" w14:paraId="32DB672D" w14:textId="77777777" w:rsidTr="007447AB">
        <w:trPr>
          <w:trHeight w:val="1772"/>
        </w:trPr>
        <w:tc>
          <w:tcPr>
            <w:tcW w:w="1415" w:type="dxa"/>
            <w:tcBorders>
              <w:top w:val="triple" w:sz="4" w:space="0" w:color="auto"/>
              <w:left w:val="triple" w:sz="4" w:space="0" w:color="auto"/>
              <w:bottom w:val="triple" w:sz="4" w:space="0" w:color="auto"/>
              <w:right w:val="single" w:sz="4" w:space="0" w:color="auto"/>
            </w:tcBorders>
            <w:shd w:val="clear" w:color="auto" w:fill="D6E3BC"/>
            <w:vAlign w:val="center"/>
            <w:hideMark/>
          </w:tcPr>
          <w:p w14:paraId="527E3777" w14:textId="77777777" w:rsidR="001E6B56" w:rsidRPr="001E6B56" w:rsidRDefault="001E6B56" w:rsidP="001E6B56">
            <w:pPr>
              <w:spacing w:before="0" w:after="0" w:line="240" w:lineRule="auto"/>
              <w:jc w:val="center"/>
              <w:rPr>
                <w:rFonts w:ascii="Calibri" w:eastAsia="Calibri" w:hAnsi="Calibri"/>
                <w:szCs w:val="20"/>
                <w:lang w:eastAsia="en-US"/>
              </w:rPr>
            </w:pPr>
            <w:r w:rsidRPr="001E6B56">
              <w:rPr>
                <w:rFonts w:ascii="Calibri" w:eastAsia="Calibri" w:hAnsi="Calibri"/>
                <w:b/>
                <w:szCs w:val="20"/>
                <w:lang w:eastAsia="en-US"/>
              </w:rPr>
              <w:t>Non-Confidential</w:t>
            </w:r>
            <w:r w:rsidRPr="001E6B56">
              <w:rPr>
                <w:rFonts w:ascii="Calibri" w:eastAsia="Calibri" w:hAnsi="Calibri"/>
                <w:szCs w:val="20"/>
                <w:lang w:eastAsia="en-US"/>
              </w:rPr>
              <w:t xml:space="preserve"> On-Campus </w:t>
            </w:r>
          </w:p>
          <w:p w14:paraId="4F22B9CE" w14:textId="77777777" w:rsidR="001E6B56" w:rsidRPr="001E6B56" w:rsidRDefault="001E6B56" w:rsidP="001E6B56">
            <w:pPr>
              <w:spacing w:before="0" w:after="0" w:line="240" w:lineRule="auto"/>
              <w:jc w:val="center"/>
              <w:rPr>
                <w:rFonts w:ascii="Calibri" w:eastAsia="Calibri" w:hAnsi="Calibri"/>
                <w:szCs w:val="20"/>
                <w:lang w:eastAsia="en-US"/>
              </w:rPr>
            </w:pPr>
            <w:r w:rsidRPr="001E6B56">
              <w:rPr>
                <w:rFonts w:ascii="Calibri" w:eastAsia="Calibri" w:hAnsi="Calibri"/>
                <w:szCs w:val="20"/>
                <w:lang w:eastAsia="en-US"/>
              </w:rPr>
              <w:t xml:space="preserve">Reporting </w:t>
            </w:r>
          </w:p>
          <w:p w14:paraId="023EEB0E" w14:textId="77777777" w:rsidR="001E6B56" w:rsidRPr="001E6B56" w:rsidRDefault="001E6B56" w:rsidP="001E6B56">
            <w:pPr>
              <w:spacing w:before="0" w:after="0" w:line="240" w:lineRule="auto"/>
              <w:jc w:val="center"/>
              <w:rPr>
                <w:rFonts w:ascii="Calibri" w:eastAsia="Calibri" w:hAnsi="Calibri"/>
                <w:szCs w:val="20"/>
                <w:lang w:eastAsia="en-US"/>
              </w:rPr>
            </w:pPr>
            <w:r w:rsidRPr="001E6B56">
              <w:rPr>
                <w:rFonts w:ascii="Calibri" w:eastAsia="Calibri" w:hAnsi="Calibri"/>
                <w:szCs w:val="20"/>
                <w:lang w:eastAsia="en-US"/>
              </w:rPr>
              <w:t>Support Services</w:t>
            </w:r>
          </w:p>
        </w:tc>
        <w:tc>
          <w:tcPr>
            <w:tcW w:w="3690" w:type="dxa"/>
            <w:tcBorders>
              <w:top w:val="triple" w:sz="4" w:space="0" w:color="auto"/>
              <w:left w:val="single" w:sz="4" w:space="0" w:color="auto"/>
              <w:bottom w:val="triple" w:sz="4" w:space="0" w:color="auto"/>
              <w:right w:val="single" w:sz="4" w:space="0" w:color="auto"/>
            </w:tcBorders>
            <w:vAlign w:val="center"/>
            <w:hideMark/>
          </w:tcPr>
          <w:p w14:paraId="42CC3C0C" w14:textId="77777777" w:rsidR="001E6B56" w:rsidRPr="001E6B56" w:rsidRDefault="001E6B56" w:rsidP="001E6B56">
            <w:pPr>
              <w:spacing w:before="0" w:after="0" w:line="240" w:lineRule="auto"/>
              <w:jc w:val="center"/>
              <w:rPr>
                <w:rFonts w:ascii="Calibri" w:eastAsia="Calibri" w:hAnsi="Calibri"/>
                <w:sz w:val="24"/>
                <w:szCs w:val="24"/>
                <w:lang w:eastAsia="en-US"/>
              </w:rPr>
            </w:pPr>
            <w:r w:rsidRPr="001E6B56">
              <w:rPr>
                <w:rFonts w:ascii="Calibri" w:eastAsia="Calibri" w:hAnsi="Calibri"/>
                <w:sz w:val="24"/>
                <w:szCs w:val="24"/>
                <w:lang w:eastAsia="en-US"/>
              </w:rPr>
              <w:t>Almarie J. Jones</w:t>
            </w:r>
          </w:p>
          <w:p w14:paraId="30286889" w14:textId="77777777" w:rsidR="001E6B56" w:rsidRPr="001E6B56" w:rsidRDefault="001E6B56" w:rsidP="001E6B56">
            <w:pPr>
              <w:spacing w:before="0" w:after="0" w:line="240" w:lineRule="auto"/>
              <w:jc w:val="center"/>
              <w:rPr>
                <w:rFonts w:ascii="Calibri" w:eastAsia="Calibri" w:hAnsi="Calibri"/>
                <w:szCs w:val="20"/>
                <w:lang w:eastAsia="en-US"/>
              </w:rPr>
            </w:pPr>
            <w:r w:rsidRPr="001E6B56">
              <w:rPr>
                <w:rFonts w:ascii="Calibri" w:eastAsia="Calibri" w:hAnsi="Calibri"/>
                <w:szCs w:val="20"/>
                <w:lang w:eastAsia="en-US"/>
              </w:rPr>
              <w:t>Special Assistant to the President</w:t>
            </w:r>
          </w:p>
          <w:p w14:paraId="193F27E3" w14:textId="77777777" w:rsidR="001E6B56" w:rsidRPr="001E6B56" w:rsidRDefault="001E6B56" w:rsidP="001E6B56">
            <w:pPr>
              <w:spacing w:before="0" w:after="0" w:line="240" w:lineRule="auto"/>
              <w:jc w:val="center"/>
              <w:rPr>
                <w:rFonts w:ascii="Calibri" w:eastAsia="Calibri" w:hAnsi="Calibri"/>
                <w:b/>
                <w:sz w:val="18"/>
                <w:lang w:eastAsia="en-US"/>
              </w:rPr>
            </w:pPr>
            <w:r w:rsidRPr="001E6B56">
              <w:rPr>
                <w:rFonts w:ascii="Calibri" w:eastAsia="Calibri" w:hAnsi="Calibri"/>
                <w:b/>
                <w:szCs w:val="20"/>
                <w:lang w:eastAsia="en-US"/>
              </w:rPr>
              <w:t xml:space="preserve"> </w:t>
            </w:r>
            <w:r w:rsidRPr="001E6B56">
              <w:rPr>
                <w:rFonts w:ascii="Calibri" w:eastAsia="Calibri" w:hAnsi="Calibri"/>
                <w:b/>
                <w:sz w:val="18"/>
                <w:lang w:eastAsia="en-US"/>
              </w:rPr>
              <w:t>Diversity and Equity/Title IX and Compliance</w:t>
            </w:r>
          </w:p>
          <w:p w14:paraId="26E9FA52" w14:textId="77777777" w:rsidR="001E6B56" w:rsidRPr="001E6B56" w:rsidRDefault="001E6B56" w:rsidP="001E6B56">
            <w:pPr>
              <w:spacing w:before="0" w:after="0" w:line="240" w:lineRule="auto"/>
              <w:jc w:val="center"/>
              <w:rPr>
                <w:rFonts w:ascii="Calibri" w:eastAsia="Calibri" w:hAnsi="Calibri"/>
                <w:b/>
                <w:sz w:val="18"/>
                <w:lang w:eastAsia="en-US"/>
              </w:rPr>
            </w:pPr>
          </w:p>
          <w:p w14:paraId="7934E0DF" w14:textId="77777777" w:rsidR="001E6B56" w:rsidRPr="001E6B56" w:rsidRDefault="001E6B56" w:rsidP="001E6B56">
            <w:pPr>
              <w:spacing w:before="0" w:after="0" w:line="240" w:lineRule="auto"/>
              <w:jc w:val="center"/>
              <w:rPr>
                <w:rFonts w:ascii="Calibri" w:eastAsia="Calibri" w:hAnsi="Calibri"/>
                <w:sz w:val="24"/>
                <w:szCs w:val="24"/>
                <w:lang w:eastAsia="en-US"/>
              </w:rPr>
            </w:pPr>
            <w:r w:rsidRPr="001E6B56">
              <w:rPr>
                <w:rFonts w:ascii="Calibri" w:eastAsia="Calibri" w:hAnsi="Calibri"/>
                <w:sz w:val="24"/>
                <w:szCs w:val="24"/>
                <w:lang w:eastAsia="en-US"/>
              </w:rPr>
              <w:t>John F. Ryder</w:t>
            </w:r>
          </w:p>
          <w:p w14:paraId="7CA3B6FB" w14:textId="77777777" w:rsidR="001E6B56" w:rsidRPr="001E6B56" w:rsidRDefault="001E6B56" w:rsidP="001E6B56">
            <w:pPr>
              <w:spacing w:before="0" w:after="0" w:line="240" w:lineRule="auto"/>
              <w:jc w:val="center"/>
              <w:rPr>
                <w:rFonts w:ascii="Calibri" w:eastAsia="Calibri" w:hAnsi="Calibri"/>
                <w:szCs w:val="20"/>
                <w:lang w:eastAsia="en-US"/>
              </w:rPr>
            </w:pPr>
            <w:r w:rsidRPr="001E6B56">
              <w:rPr>
                <w:rFonts w:ascii="Calibri" w:eastAsia="Calibri" w:hAnsi="Calibri"/>
                <w:szCs w:val="20"/>
                <w:lang w:eastAsia="en-US"/>
              </w:rPr>
              <w:t>Director</w:t>
            </w:r>
          </w:p>
          <w:p w14:paraId="2FAFB1A6" w14:textId="77777777" w:rsidR="001E6B56" w:rsidRPr="001E6B56" w:rsidRDefault="001E6B56" w:rsidP="001E6B56">
            <w:pPr>
              <w:spacing w:before="0" w:after="0" w:line="240" w:lineRule="auto"/>
              <w:jc w:val="center"/>
              <w:rPr>
                <w:rFonts w:ascii="Calibri" w:eastAsia="Calibri" w:hAnsi="Calibri"/>
                <w:b/>
                <w:sz w:val="18"/>
                <w:lang w:eastAsia="en-US"/>
              </w:rPr>
            </w:pPr>
            <w:r w:rsidRPr="001E6B56">
              <w:rPr>
                <w:rFonts w:ascii="Calibri" w:eastAsia="Calibri" w:hAnsi="Calibri"/>
                <w:b/>
                <w:szCs w:val="20"/>
                <w:lang w:eastAsia="en-US"/>
              </w:rPr>
              <w:t>Student and Veteran Affairs</w:t>
            </w:r>
          </w:p>
        </w:tc>
        <w:tc>
          <w:tcPr>
            <w:tcW w:w="4320" w:type="dxa"/>
            <w:tcBorders>
              <w:top w:val="triple" w:sz="4" w:space="0" w:color="auto"/>
              <w:left w:val="single" w:sz="4" w:space="0" w:color="auto"/>
              <w:bottom w:val="triple" w:sz="4" w:space="0" w:color="auto"/>
              <w:right w:val="triple" w:sz="4" w:space="0" w:color="auto"/>
            </w:tcBorders>
            <w:vAlign w:val="center"/>
            <w:hideMark/>
          </w:tcPr>
          <w:p w14:paraId="023EE787" w14:textId="77777777" w:rsidR="001E6B56" w:rsidRPr="001E6B56" w:rsidRDefault="001E6B56" w:rsidP="001E6B56">
            <w:pPr>
              <w:spacing w:before="0" w:after="0" w:line="240" w:lineRule="auto"/>
              <w:jc w:val="center"/>
              <w:rPr>
                <w:rFonts w:ascii="Calibri" w:eastAsia="Calibri" w:hAnsi="Calibri"/>
                <w:b/>
                <w:sz w:val="24"/>
                <w:szCs w:val="24"/>
                <w:lang w:eastAsia="en-US"/>
              </w:rPr>
            </w:pPr>
            <w:r w:rsidRPr="001E6B56">
              <w:rPr>
                <w:rFonts w:ascii="Calibri" w:eastAsia="Calibri" w:hAnsi="Calibri"/>
                <w:b/>
                <w:sz w:val="24"/>
                <w:szCs w:val="24"/>
                <w:lang w:eastAsia="en-US"/>
              </w:rPr>
              <w:t>856-415-2154</w:t>
            </w:r>
          </w:p>
          <w:p w14:paraId="4244DEB0" w14:textId="77777777" w:rsidR="001E6B56" w:rsidRPr="001E6B56" w:rsidRDefault="001E6B56" w:rsidP="001E6B56">
            <w:pPr>
              <w:spacing w:before="0" w:after="0" w:line="240" w:lineRule="auto"/>
              <w:jc w:val="center"/>
              <w:rPr>
                <w:rFonts w:ascii="Calibri" w:eastAsia="Calibri" w:hAnsi="Calibri"/>
                <w:b/>
                <w:szCs w:val="20"/>
                <w:lang w:eastAsia="en-US"/>
              </w:rPr>
            </w:pPr>
            <w:r w:rsidRPr="001E6B56">
              <w:rPr>
                <w:rFonts w:ascii="Calibri" w:eastAsia="Calibri" w:hAnsi="Calibri"/>
                <w:b/>
                <w:szCs w:val="20"/>
                <w:lang w:eastAsia="en-US"/>
              </w:rPr>
              <w:t>College Center, Room 116</w:t>
            </w:r>
          </w:p>
          <w:p w14:paraId="671FEC11" w14:textId="77777777" w:rsidR="001E6B56" w:rsidRPr="001E6B56" w:rsidRDefault="008F6292" w:rsidP="001E6B56">
            <w:pPr>
              <w:spacing w:before="0" w:after="0" w:line="240" w:lineRule="auto"/>
              <w:jc w:val="center"/>
              <w:rPr>
                <w:rFonts w:ascii="Calibri" w:eastAsia="Calibri" w:hAnsi="Calibri"/>
                <w:b/>
                <w:szCs w:val="20"/>
                <w:lang w:eastAsia="en-US"/>
              </w:rPr>
            </w:pPr>
            <w:hyperlink r:id="rId18" w:history="1">
              <w:r w:rsidR="001E6B56" w:rsidRPr="001E6B56">
                <w:rPr>
                  <w:rFonts w:ascii="Calibri" w:eastAsia="Calibri" w:hAnsi="Calibri"/>
                  <w:b/>
                  <w:szCs w:val="20"/>
                  <w:lang w:eastAsia="en-US"/>
                </w:rPr>
                <w:t>ajones@rcsj.edu</w:t>
              </w:r>
            </w:hyperlink>
          </w:p>
          <w:p w14:paraId="4EB028C2" w14:textId="77777777" w:rsidR="001E6B56" w:rsidRPr="001E6B56" w:rsidRDefault="001E6B56" w:rsidP="001E6B56">
            <w:pPr>
              <w:spacing w:before="0" w:after="0" w:line="240" w:lineRule="auto"/>
              <w:jc w:val="center"/>
              <w:rPr>
                <w:rFonts w:ascii="Calibri" w:eastAsia="Calibri" w:hAnsi="Calibri"/>
                <w:szCs w:val="20"/>
                <w:lang w:eastAsia="en-US"/>
              </w:rPr>
            </w:pPr>
          </w:p>
          <w:p w14:paraId="5718797C" w14:textId="77777777" w:rsidR="001E6B56" w:rsidRPr="001E6B56" w:rsidRDefault="001E6B56" w:rsidP="001E6B56">
            <w:pPr>
              <w:spacing w:before="0" w:after="0" w:line="240" w:lineRule="auto"/>
              <w:jc w:val="center"/>
              <w:rPr>
                <w:rFonts w:ascii="Calibri" w:eastAsia="Calibri" w:hAnsi="Calibri"/>
                <w:b/>
                <w:sz w:val="24"/>
                <w:szCs w:val="24"/>
                <w:lang w:eastAsia="en-US"/>
              </w:rPr>
            </w:pPr>
            <w:r w:rsidRPr="001E6B56">
              <w:rPr>
                <w:rFonts w:ascii="Calibri" w:eastAsia="Calibri" w:hAnsi="Calibri"/>
                <w:b/>
                <w:sz w:val="24"/>
                <w:szCs w:val="24"/>
                <w:lang w:eastAsia="en-US"/>
              </w:rPr>
              <w:t>856-468-5000, ext. 6456</w:t>
            </w:r>
          </w:p>
          <w:p w14:paraId="60F9702C" w14:textId="77777777" w:rsidR="001E6B56" w:rsidRPr="001E6B56" w:rsidRDefault="001E6B56" w:rsidP="001E6B56">
            <w:pPr>
              <w:spacing w:before="0" w:after="0" w:line="240" w:lineRule="auto"/>
              <w:jc w:val="center"/>
              <w:rPr>
                <w:rFonts w:ascii="Calibri" w:eastAsia="Calibri" w:hAnsi="Calibri"/>
                <w:b/>
                <w:szCs w:val="20"/>
                <w:lang w:eastAsia="en-US"/>
              </w:rPr>
            </w:pPr>
            <w:r w:rsidRPr="001E6B56">
              <w:rPr>
                <w:rFonts w:ascii="Calibri" w:eastAsia="Calibri" w:hAnsi="Calibri"/>
                <w:b/>
                <w:szCs w:val="20"/>
                <w:lang w:eastAsia="en-US"/>
              </w:rPr>
              <w:t>College Center, room 202</w:t>
            </w:r>
          </w:p>
          <w:p w14:paraId="5C5137ED" w14:textId="77777777" w:rsidR="001E6B56" w:rsidRPr="001E6B56" w:rsidRDefault="008F6292" w:rsidP="001E6B56">
            <w:pPr>
              <w:spacing w:before="0" w:after="0" w:line="240" w:lineRule="auto"/>
              <w:jc w:val="center"/>
              <w:rPr>
                <w:rFonts w:ascii="Calibri" w:eastAsia="Calibri" w:hAnsi="Calibri"/>
                <w:szCs w:val="20"/>
                <w:lang w:eastAsia="en-US"/>
              </w:rPr>
            </w:pPr>
            <w:hyperlink r:id="rId19" w:history="1">
              <w:r w:rsidR="001E6B56" w:rsidRPr="001E6B56">
                <w:rPr>
                  <w:rFonts w:ascii="Calibri" w:eastAsia="Calibri" w:hAnsi="Calibri"/>
                  <w:b/>
                  <w:szCs w:val="20"/>
                  <w:lang w:eastAsia="en-US"/>
                </w:rPr>
                <w:t>jryder@rcsj.edu</w:t>
              </w:r>
            </w:hyperlink>
          </w:p>
        </w:tc>
      </w:tr>
      <w:tr w:rsidR="001E6B56" w:rsidRPr="001E6B56" w14:paraId="727998D3" w14:textId="77777777" w:rsidTr="007447AB">
        <w:trPr>
          <w:trHeight w:val="3621"/>
        </w:trPr>
        <w:tc>
          <w:tcPr>
            <w:tcW w:w="1415" w:type="dxa"/>
            <w:tcBorders>
              <w:top w:val="triple" w:sz="4" w:space="0" w:color="auto"/>
              <w:left w:val="triple" w:sz="4" w:space="0" w:color="auto"/>
              <w:bottom w:val="triple" w:sz="4" w:space="0" w:color="auto"/>
              <w:right w:val="single" w:sz="4" w:space="0" w:color="auto"/>
            </w:tcBorders>
            <w:shd w:val="clear" w:color="auto" w:fill="D9D9D9"/>
            <w:vAlign w:val="center"/>
            <w:hideMark/>
          </w:tcPr>
          <w:p w14:paraId="2611E84A" w14:textId="77777777" w:rsidR="001E6B56" w:rsidRPr="001E6B56" w:rsidRDefault="001E6B56" w:rsidP="001E6B56">
            <w:pPr>
              <w:spacing w:before="0" w:after="0" w:line="240" w:lineRule="auto"/>
              <w:jc w:val="center"/>
              <w:rPr>
                <w:rFonts w:ascii="Calibri" w:eastAsia="Calibri" w:hAnsi="Calibri"/>
                <w:b/>
                <w:szCs w:val="20"/>
                <w:lang w:eastAsia="en-US"/>
              </w:rPr>
            </w:pPr>
            <w:r w:rsidRPr="001E6B56">
              <w:rPr>
                <w:rFonts w:ascii="Calibri" w:eastAsia="Calibri" w:hAnsi="Calibri"/>
                <w:b/>
                <w:szCs w:val="20"/>
                <w:lang w:eastAsia="en-US"/>
              </w:rPr>
              <w:t xml:space="preserve">Confidential </w:t>
            </w:r>
          </w:p>
          <w:p w14:paraId="1809288A" w14:textId="77777777" w:rsidR="001E6B56" w:rsidRPr="001E6B56" w:rsidRDefault="001E6B56" w:rsidP="001E6B56">
            <w:pPr>
              <w:spacing w:before="0" w:after="0" w:line="240" w:lineRule="auto"/>
              <w:jc w:val="center"/>
              <w:rPr>
                <w:rFonts w:ascii="Calibri" w:eastAsia="Calibri" w:hAnsi="Calibri"/>
                <w:szCs w:val="20"/>
                <w:lang w:eastAsia="en-US"/>
              </w:rPr>
            </w:pPr>
            <w:r w:rsidRPr="001E6B56">
              <w:rPr>
                <w:rFonts w:ascii="Calibri" w:eastAsia="Calibri" w:hAnsi="Calibri"/>
                <w:szCs w:val="20"/>
                <w:lang w:eastAsia="en-US"/>
              </w:rPr>
              <w:t>On-Campus</w:t>
            </w:r>
          </w:p>
          <w:p w14:paraId="3264FED0" w14:textId="77777777" w:rsidR="001E6B56" w:rsidRPr="001E6B56" w:rsidRDefault="001E6B56" w:rsidP="001E6B56">
            <w:pPr>
              <w:spacing w:before="0" w:after="0" w:line="240" w:lineRule="auto"/>
              <w:jc w:val="center"/>
              <w:rPr>
                <w:rFonts w:ascii="Calibri" w:eastAsia="Calibri" w:hAnsi="Calibri"/>
                <w:szCs w:val="20"/>
                <w:lang w:eastAsia="en-US"/>
              </w:rPr>
            </w:pPr>
            <w:r w:rsidRPr="001E6B56">
              <w:rPr>
                <w:rFonts w:ascii="Calibri" w:eastAsia="Calibri" w:hAnsi="Calibri"/>
                <w:szCs w:val="20"/>
                <w:lang w:eastAsia="en-US"/>
              </w:rPr>
              <w:t xml:space="preserve">Counseling and </w:t>
            </w:r>
          </w:p>
          <w:p w14:paraId="679052BE" w14:textId="77777777" w:rsidR="001E6B56" w:rsidRPr="001E6B56" w:rsidRDefault="001E6B56" w:rsidP="001E6B56">
            <w:pPr>
              <w:spacing w:before="0" w:after="0" w:line="240" w:lineRule="auto"/>
              <w:jc w:val="center"/>
              <w:rPr>
                <w:rFonts w:ascii="Calibri" w:eastAsia="Calibri" w:hAnsi="Calibri"/>
                <w:szCs w:val="20"/>
                <w:lang w:eastAsia="en-US"/>
              </w:rPr>
            </w:pPr>
            <w:r w:rsidRPr="001E6B56">
              <w:rPr>
                <w:rFonts w:ascii="Calibri" w:eastAsia="Calibri" w:hAnsi="Calibri"/>
                <w:szCs w:val="20"/>
                <w:lang w:eastAsia="en-US"/>
              </w:rPr>
              <w:t xml:space="preserve">Support Services </w:t>
            </w:r>
          </w:p>
        </w:tc>
        <w:tc>
          <w:tcPr>
            <w:tcW w:w="3690" w:type="dxa"/>
            <w:tcBorders>
              <w:top w:val="triple" w:sz="4" w:space="0" w:color="auto"/>
              <w:left w:val="single" w:sz="4" w:space="0" w:color="auto"/>
              <w:right w:val="single" w:sz="4" w:space="0" w:color="auto"/>
            </w:tcBorders>
            <w:vAlign w:val="center"/>
          </w:tcPr>
          <w:p w14:paraId="26C3336B" w14:textId="77777777" w:rsidR="001E6B56" w:rsidRPr="001E6B56" w:rsidRDefault="001E6B56" w:rsidP="001E6B56">
            <w:pPr>
              <w:spacing w:before="0" w:after="0" w:line="240" w:lineRule="auto"/>
              <w:jc w:val="center"/>
              <w:rPr>
                <w:rFonts w:ascii="Calibri" w:eastAsia="Calibri" w:hAnsi="Calibri"/>
                <w:szCs w:val="20"/>
                <w:lang w:eastAsia="en-US"/>
              </w:rPr>
            </w:pPr>
            <w:r w:rsidRPr="001E6B56">
              <w:rPr>
                <w:rFonts w:ascii="Calibri" w:eastAsia="Calibri" w:hAnsi="Calibri"/>
                <w:szCs w:val="20"/>
                <w:lang w:eastAsia="en-US"/>
              </w:rPr>
              <w:t>Lois Y. Lawson-Briddell, Ph.D.</w:t>
            </w:r>
          </w:p>
          <w:p w14:paraId="29985508" w14:textId="77777777" w:rsidR="001E6B56" w:rsidRPr="001E6B56" w:rsidRDefault="001E6B56" w:rsidP="001E6B56">
            <w:pPr>
              <w:spacing w:before="0" w:after="0" w:line="240" w:lineRule="auto"/>
              <w:jc w:val="center"/>
              <w:rPr>
                <w:rFonts w:ascii="Calibri" w:eastAsia="Calibri" w:hAnsi="Calibri"/>
                <w:szCs w:val="20"/>
                <w:lang w:eastAsia="en-US"/>
              </w:rPr>
            </w:pPr>
            <w:r w:rsidRPr="001E6B56">
              <w:rPr>
                <w:rFonts w:ascii="Calibri" w:eastAsia="Calibri" w:hAnsi="Calibri"/>
                <w:szCs w:val="20"/>
                <w:lang w:eastAsia="en-US"/>
              </w:rPr>
              <w:t>MSW, LSW, Director</w:t>
            </w:r>
          </w:p>
          <w:p w14:paraId="5402E07B" w14:textId="77777777" w:rsidR="001E6B56" w:rsidRPr="001E6B56" w:rsidRDefault="001E6B56" w:rsidP="001E6B56">
            <w:pPr>
              <w:spacing w:before="0" w:after="0" w:line="240" w:lineRule="auto"/>
              <w:jc w:val="center"/>
              <w:rPr>
                <w:rFonts w:ascii="Calibri" w:eastAsia="Calibri" w:hAnsi="Calibri"/>
                <w:sz w:val="8"/>
                <w:szCs w:val="8"/>
                <w:lang w:eastAsia="en-US"/>
              </w:rPr>
            </w:pPr>
          </w:p>
          <w:p w14:paraId="0D6AC0F4" w14:textId="77777777" w:rsidR="001E6B56" w:rsidRPr="001E6B56" w:rsidRDefault="001E6B56" w:rsidP="001E6B56">
            <w:pPr>
              <w:spacing w:before="0" w:after="0" w:line="240" w:lineRule="auto"/>
              <w:jc w:val="center"/>
              <w:rPr>
                <w:rFonts w:ascii="Calibri" w:eastAsia="Calibri" w:hAnsi="Calibri"/>
                <w:szCs w:val="20"/>
                <w:lang w:eastAsia="en-US"/>
              </w:rPr>
            </w:pPr>
            <w:r w:rsidRPr="001E6B56">
              <w:rPr>
                <w:rFonts w:ascii="Calibri" w:eastAsia="Calibri" w:hAnsi="Calibri"/>
                <w:szCs w:val="20"/>
                <w:lang w:eastAsia="en-US"/>
              </w:rPr>
              <w:t>William Leonard, Ph.D.</w:t>
            </w:r>
          </w:p>
          <w:p w14:paraId="53790431" w14:textId="77777777" w:rsidR="001E6B56" w:rsidRPr="001E6B56" w:rsidRDefault="001E6B56" w:rsidP="001E6B56">
            <w:pPr>
              <w:spacing w:before="0" w:after="0" w:line="240" w:lineRule="auto"/>
              <w:jc w:val="center"/>
              <w:rPr>
                <w:rFonts w:ascii="Calibri" w:eastAsia="Calibri" w:hAnsi="Calibri"/>
                <w:szCs w:val="20"/>
                <w:lang w:eastAsia="en-US"/>
              </w:rPr>
            </w:pPr>
            <w:r w:rsidRPr="001E6B56">
              <w:rPr>
                <w:rFonts w:ascii="Calibri" w:eastAsia="Calibri" w:hAnsi="Calibri"/>
                <w:szCs w:val="20"/>
                <w:lang w:eastAsia="en-US"/>
              </w:rPr>
              <w:t>Intervention Teams Consultant</w:t>
            </w:r>
          </w:p>
          <w:p w14:paraId="64A2A470" w14:textId="77777777" w:rsidR="001E6B56" w:rsidRPr="001E6B56" w:rsidRDefault="001E6B56" w:rsidP="001E6B56">
            <w:pPr>
              <w:spacing w:before="0" w:after="0" w:line="240" w:lineRule="auto"/>
              <w:jc w:val="center"/>
              <w:rPr>
                <w:rFonts w:ascii="Calibri" w:eastAsia="Calibri" w:hAnsi="Calibri"/>
                <w:b/>
                <w:szCs w:val="20"/>
                <w:lang w:eastAsia="en-US"/>
              </w:rPr>
            </w:pPr>
            <w:r w:rsidRPr="001E6B56">
              <w:rPr>
                <w:rFonts w:ascii="Calibri" w:eastAsia="Calibri" w:hAnsi="Calibri"/>
                <w:b/>
                <w:szCs w:val="20"/>
                <w:lang w:eastAsia="en-US"/>
              </w:rPr>
              <w:t>Counseling &amp; Wellness Services Center</w:t>
            </w:r>
          </w:p>
          <w:p w14:paraId="4E8B5852" w14:textId="77777777" w:rsidR="001E6B56" w:rsidRPr="001E6B56" w:rsidRDefault="001E6B56" w:rsidP="001E6B56">
            <w:pPr>
              <w:spacing w:before="0" w:after="0" w:line="240" w:lineRule="auto"/>
              <w:jc w:val="center"/>
              <w:rPr>
                <w:rFonts w:ascii="Calibri" w:eastAsia="Calibri" w:hAnsi="Calibri"/>
                <w:b/>
                <w:szCs w:val="20"/>
                <w:lang w:eastAsia="en-US"/>
              </w:rPr>
            </w:pPr>
          </w:p>
          <w:p w14:paraId="52C81063" w14:textId="77777777" w:rsidR="001E6B56" w:rsidRPr="001E6B56" w:rsidRDefault="001E6B56" w:rsidP="001E6B56">
            <w:pPr>
              <w:spacing w:before="0" w:after="0" w:line="240" w:lineRule="auto"/>
              <w:jc w:val="center"/>
              <w:rPr>
                <w:rFonts w:ascii="Calibri" w:eastAsia="Calibri" w:hAnsi="Calibri"/>
                <w:b/>
                <w:szCs w:val="20"/>
                <w:lang w:eastAsia="en-US"/>
              </w:rPr>
            </w:pPr>
          </w:p>
          <w:p w14:paraId="6029948F" w14:textId="77777777" w:rsidR="001E6B56" w:rsidRPr="001E6B56" w:rsidRDefault="001E6B56" w:rsidP="001E6B56">
            <w:pPr>
              <w:spacing w:before="0" w:after="0" w:line="240" w:lineRule="auto"/>
              <w:jc w:val="center"/>
              <w:rPr>
                <w:rFonts w:ascii="Calibri" w:eastAsia="Calibri" w:hAnsi="Calibri"/>
                <w:szCs w:val="20"/>
                <w:lang w:eastAsia="en-US"/>
              </w:rPr>
            </w:pPr>
            <w:r w:rsidRPr="001E6B56">
              <w:rPr>
                <w:rFonts w:ascii="Calibri" w:eastAsia="Calibri" w:hAnsi="Calibri"/>
                <w:szCs w:val="20"/>
                <w:lang w:eastAsia="en-US"/>
              </w:rPr>
              <w:t xml:space="preserve">Crystal </w:t>
            </w:r>
            <w:proofErr w:type="spellStart"/>
            <w:r w:rsidRPr="001E6B56">
              <w:rPr>
                <w:rFonts w:ascii="Calibri" w:eastAsia="Calibri" w:hAnsi="Calibri"/>
                <w:szCs w:val="20"/>
                <w:lang w:eastAsia="en-US"/>
              </w:rPr>
              <w:t>Noboa</w:t>
            </w:r>
            <w:proofErr w:type="spellEnd"/>
            <w:r w:rsidRPr="001E6B56">
              <w:rPr>
                <w:rFonts w:ascii="Calibri" w:eastAsia="Calibri" w:hAnsi="Calibri"/>
                <w:szCs w:val="20"/>
                <w:lang w:eastAsia="en-US"/>
              </w:rPr>
              <w:t xml:space="preserve">, LSW, MSW  </w:t>
            </w:r>
          </w:p>
          <w:p w14:paraId="36350FAF" w14:textId="77777777" w:rsidR="001E6B56" w:rsidRPr="001E6B56" w:rsidRDefault="001E6B56" w:rsidP="001E6B56">
            <w:pPr>
              <w:spacing w:before="0" w:after="0" w:line="240" w:lineRule="auto"/>
              <w:jc w:val="center"/>
              <w:rPr>
                <w:rFonts w:ascii="Calibri" w:eastAsia="Calibri" w:hAnsi="Calibri"/>
                <w:szCs w:val="20"/>
                <w:lang w:eastAsia="en-US"/>
              </w:rPr>
            </w:pPr>
            <w:r w:rsidRPr="001E6B56">
              <w:rPr>
                <w:rFonts w:ascii="Calibri" w:eastAsia="Calibri" w:hAnsi="Calibri"/>
                <w:szCs w:val="20"/>
                <w:lang w:eastAsia="en-US"/>
              </w:rPr>
              <w:t>Director, The Center for</w:t>
            </w:r>
          </w:p>
          <w:p w14:paraId="2CA78F55" w14:textId="77777777" w:rsidR="001E6B56" w:rsidRPr="001E6B56" w:rsidRDefault="001E6B56" w:rsidP="001E6B56">
            <w:pPr>
              <w:spacing w:before="0" w:after="0" w:line="240" w:lineRule="auto"/>
              <w:jc w:val="center"/>
              <w:rPr>
                <w:rFonts w:ascii="Calibri" w:eastAsia="Calibri" w:hAnsi="Calibri"/>
                <w:b/>
                <w:szCs w:val="20"/>
                <w:lang w:eastAsia="en-US"/>
              </w:rPr>
            </w:pPr>
            <w:r w:rsidRPr="001E6B56">
              <w:rPr>
                <w:rFonts w:ascii="Calibri" w:eastAsia="Calibri" w:hAnsi="Calibri"/>
                <w:b/>
                <w:szCs w:val="20"/>
                <w:lang w:eastAsia="en-US"/>
              </w:rPr>
              <w:t>People in Transition (PIT)</w:t>
            </w:r>
          </w:p>
          <w:p w14:paraId="333272CA" w14:textId="77777777" w:rsidR="001E6B56" w:rsidRPr="001E6B56" w:rsidRDefault="001E6B56" w:rsidP="001E6B56">
            <w:pPr>
              <w:spacing w:before="0" w:after="0" w:line="240" w:lineRule="auto"/>
              <w:jc w:val="center"/>
              <w:rPr>
                <w:rFonts w:ascii="Calibri" w:eastAsia="Calibri" w:hAnsi="Calibri"/>
                <w:b/>
                <w:szCs w:val="20"/>
                <w:lang w:eastAsia="en-US"/>
              </w:rPr>
            </w:pPr>
          </w:p>
          <w:p w14:paraId="316A9117" w14:textId="77777777" w:rsidR="001E6B56" w:rsidRPr="001E6B56" w:rsidRDefault="001E6B56" w:rsidP="001E6B56">
            <w:pPr>
              <w:spacing w:before="0" w:after="0" w:line="240" w:lineRule="auto"/>
              <w:jc w:val="center"/>
              <w:rPr>
                <w:rFonts w:ascii="Calibri" w:eastAsia="Calibri" w:hAnsi="Calibri"/>
                <w:b/>
                <w:sz w:val="10"/>
                <w:szCs w:val="10"/>
                <w:lang w:eastAsia="en-US"/>
              </w:rPr>
            </w:pPr>
          </w:p>
          <w:p w14:paraId="604CF3CC" w14:textId="77777777" w:rsidR="001E6B56" w:rsidRPr="001E6B56" w:rsidRDefault="001E6B56" w:rsidP="001E6B56">
            <w:pPr>
              <w:spacing w:before="0" w:after="0" w:line="240" w:lineRule="auto"/>
              <w:jc w:val="center"/>
              <w:rPr>
                <w:rFonts w:ascii="Calibri" w:eastAsia="Calibri" w:hAnsi="Calibri"/>
                <w:szCs w:val="20"/>
                <w:lang w:eastAsia="en-US"/>
              </w:rPr>
            </w:pPr>
            <w:r w:rsidRPr="001E6B56">
              <w:rPr>
                <w:rFonts w:ascii="Calibri" w:eastAsia="Calibri" w:hAnsi="Calibri"/>
                <w:szCs w:val="20"/>
                <w:lang w:eastAsia="en-US"/>
              </w:rPr>
              <w:t xml:space="preserve">Diane </w:t>
            </w:r>
            <w:proofErr w:type="spellStart"/>
            <w:r w:rsidRPr="001E6B56">
              <w:rPr>
                <w:rFonts w:ascii="Calibri" w:eastAsia="Calibri" w:hAnsi="Calibri"/>
                <w:szCs w:val="20"/>
                <w:lang w:eastAsia="en-US"/>
              </w:rPr>
              <w:t>Mussoline</w:t>
            </w:r>
            <w:proofErr w:type="spellEnd"/>
            <w:r w:rsidRPr="001E6B56">
              <w:rPr>
                <w:rFonts w:ascii="Calibri" w:eastAsia="Calibri" w:hAnsi="Calibri"/>
                <w:szCs w:val="20"/>
                <w:lang w:eastAsia="en-US"/>
              </w:rPr>
              <w:t xml:space="preserve">, </w:t>
            </w:r>
            <w:proofErr w:type="spellStart"/>
            <w:r w:rsidRPr="001E6B56">
              <w:rPr>
                <w:rFonts w:ascii="Calibri" w:eastAsia="Calibri" w:hAnsi="Calibri"/>
                <w:szCs w:val="20"/>
                <w:lang w:eastAsia="en-US"/>
              </w:rPr>
              <w:t>EdS</w:t>
            </w:r>
            <w:proofErr w:type="spellEnd"/>
            <w:r w:rsidRPr="001E6B56">
              <w:rPr>
                <w:rFonts w:ascii="Calibri" w:eastAsia="Calibri" w:hAnsi="Calibri"/>
                <w:szCs w:val="20"/>
                <w:lang w:eastAsia="en-US"/>
              </w:rPr>
              <w:t>, LMFT</w:t>
            </w:r>
          </w:p>
          <w:p w14:paraId="0331CE27" w14:textId="77777777" w:rsidR="001E6B56" w:rsidRPr="001E6B56" w:rsidRDefault="001E6B56" w:rsidP="001E6B56">
            <w:pPr>
              <w:spacing w:before="0" w:after="0" w:line="240" w:lineRule="auto"/>
              <w:jc w:val="center"/>
              <w:rPr>
                <w:rFonts w:ascii="Calibri" w:eastAsia="Calibri" w:hAnsi="Calibri"/>
                <w:sz w:val="6"/>
                <w:szCs w:val="6"/>
                <w:lang w:eastAsia="en-US"/>
              </w:rPr>
            </w:pPr>
            <w:r w:rsidRPr="001E6B56">
              <w:rPr>
                <w:rFonts w:ascii="Calibri" w:eastAsia="Calibri" w:hAnsi="Calibri"/>
                <w:b/>
                <w:szCs w:val="20"/>
                <w:lang w:eastAsia="en-US"/>
              </w:rPr>
              <w:t>Director of Behavioral Services</w:t>
            </w:r>
          </w:p>
        </w:tc>
        <w:tc>
          <w:tcPr>
            <w:tcW w:w="4320" w:type="dxa"/>
            <w:tcBorders>
              <w:top w:val="triple" w:sz="4" w:space="0" w:color="auto"/>
              <w:left w:val="single" w:sz="4" w:space="0" w:color="auto"/>
              <w:right w:val="triple" w:sz="4" w:space="0" w:color="auto"/>
            </w:tcBorders>
            <w:vAlign w:val="center"/>
          </w:tcPr>
          <w:p w14:paraId="28BE5701" w14:textId="77777777" w:rsidR="001E6B56" w:rsidRPr="001E6B56" w:rsidRDefault="001E6B56" w:rsidP="001E6B56">
            <w:pPr>
              <w:spacing w:before="0" w:after="0" w:line="240" w:lineRule="auto"/>
              <w:jc w:val="center"/>
              <w:rPr>
                <w:rFonts w:ascii="Calibri" w:eastAsia="Calibri" w:hAnsi="Calibri"/>
                <w:b/>
                <w:sz w:val="18"/>
                <w:u w:val="single"/>
                <w:lang w:eastAsia="en-US"/>
              </w:rPr>
            </w:pPr>
            <w:r w:rsidRPr="001E6B56">
              <w:rPr>
                <w:rFonts w:ascii="Calibri" w:eastAsia="Calibri" w:hAnsi="Calibri"/>
                <w:b/>
                <w:sz w:val="24"/>
                <w:szCs w:val="24"/>
                <w:lang w:eastAsia="en-US"/>
              </w:rPr>
              <w:t>856-464-5236</w:t>
            </w:r>
            <w:r w:rsidRPr="001E6B56">
              <w:rPr>
                <w:rFonts w:ascii="Calibri" w:eastAsia="Calibri" w:hAnsi="Calibri"/>
                <w:b/>
                <w:sz w:val="24"/>
                <w:szCs w:val="24"/>
                <w:lang w:eastAsia="en-US"/>
              </w:rPr>
              <w:tab/>
            </w:r>
            <w:hyperlink r:id="rId20" w:history="1">
              <w:r w:rsidRPr="001E6B56">
                <w:rPr>
                  <w:rFonts w:ascii="Calibri" w:eastAsia="Calibri" w:hAnsi="Calibri"/>
                  <w:b/>
                  <w:szCs w:val="20"/>
                  <w:lang w:eastAsia="en-US"/>
                </w:rPr>
                <w:t>lbriddell@rcsj.edu</w:t>
              </w:r>
            </w:hyperlink>
          </w:p>
          <w:p w14:paraId="291C9AFB" w14:textId="77777777" w:rsidR="001E6B56" w:rsidRPr="001E6B56" w:rsidRDefault="001E6B56" w:rsidP="001E6B56">
            <w:pPr>
              <w:spacing w:before="0" w:after="0" w:line="240" w:lineRule="auto"/>
              <w:jc w:val="center"/>
              <w:rPr>
                <w:rFonts w:ascii="Calibri" w:eastAsia="Calibri" w:hAnsi="Calibri"/>
                <w:b/>
                <w:szCs w:val="20"/>
                <w:lang w:eastAsia="en-US"/>
              </w:rPr>
            </w:pPr>
            <w:r w:rsidRPr="001E6B56">
              <w:rPr>
                <w:rFonts w:ascii="Calibri" w:eastAsia="Calibri" w:hAnsi="Calibri"/>
                <w:b/>
                <w:szCs w:val="20"/>
                <w:lang w:eastAsia="en-US"/>
              </w:rPr>
              <w:t>College Center, Room 206</w:t>
            </w:r>
          </w:p>
          <w:p w14:paraId="497262F4" w14:textId="77777777" w:rsidR="001E6B56" w:rsidRPr="001E6B56" w:rsidRDefault="001E6B56" w:rsidP="001E6B56">
            <w:pPr>
              <w:spacing w:before="0" w:after="0" w:line="240" w:lineRule="auto"/>
              <w:jc w:val="center"/>
              <w:rPr>
                <w:rFonts w:ascii="Calibri" w:eastAsia="Calibri" w:hAnsi="Calibri"/>
                <w:sz w:val="18"/>
                <w:lang w:eastAsia="en-US"/>
              </w:rPr>
            </w:pPr>
          </w:p>
          <w:p w14:paraId="444B0754" w14:textId="77777777" w:rsidR="001E6B56" w:rsidRPr="001E6B56" w:rsidRDefault="001E6B56" w:rsidP="001E6B56">
            <w:pPr>
              <w:spacing w:before="0" w:after="0" w:line="240" w:lineRule="auto"/>
              <w:jc w:val="center"/>
              <w:rPr>
                <w:rFonts w:ascii="Calibri" w:eastAsia="Calibri" w:hAnsi="Calibri"/>
                <w:b/>
                <w:sz w:val="18"/>
                <w:lang w:eastAsia="en-US"/>
              </w:rPr>
            </w:pPr>
            <w:r w:rsidRPr="001E6B56">
              <w:rPr>
                <w:rFonts w:ascii="Calibri" w:eastAsia="Calibri" w:hAnsi="Calibri"/>
                <w:b/>
                <w:sz w:val="24"/>
                <w:szCs w:val="24"/>
                <w:lang w:eastAsia="en-US"/>
              </w:rPr>
              <w:t xml:space="preserve"> 856-415-2119</w:t>
            </w:r>
            <w:r w:rsidRPr="001E6B56">
              <w:rPr>
                <w:rFonts w:ascii="Calibri" w:eastAsia="Calibri" w:hAnsi="Calibri"/>
                <w:b/>
                <w:sz w:val="24"/>
                <w:szCs w:val="24"/>
                <w:lang w:eastAsia="en-US"/>
              </w:rPr>
              <w:tab/>
            </w:r>
            <w:hyperlink r:id="rId21" w:history="1">
              <w:r w:rsidRPr="001E6B56">
                <w:rPr>
                  <w:rFonts w:ascii="Calibri" w:eastAsia="Calibri" w:hAnsi="Calibri"/>
                  <w:b/>
                  <w:szCs w:val="20"/>
                  <w:lang w:eastAsia="en-US"/>
                </w:rPr>
                <w:t>wleonard@rcsj.edu</w:t>
              </w:r>
            </w:hyperlink>
          </w:p>
          <w:p w14:paraId="0D64EF72" w14:textId="77777777" w:rsidR="001E6B56" w:rsidRPr="001E6B56" w:rsidRDefault="001E6B56" w:rsidP="001E6B56">
            <w:pPr>
              <w:spacing w:before="0" w:after="0" w:line="240" w:lineRule="auto"/>
              <w:jc w:val="center"/>
              <w:rPr>
                <w:rFonts w:ascii="Calibri" w:eastAsia="Calibri" w:hAnsi="Calibri"/>
                <w:b/>
                <w:szCs w:val="20"/>
                <w:lang w:eastAsia="en-US"/>
              </w:rPr>
            </w:pPr>
            <w:r w:rsidRPr="001E6B56">
              <w:rPr>
                <w:rFonts w:ascii="Calibri" w:eastAsia="Calibri" w:hAnsi="Calibri"/>
                <w:b/>
                <w:szCs w:val="20"/>
                <w:lang w:eastAsia="en-US"/>
              </w:rPr>
              <w:t>College Center, STEM Office C-168</w:t>
            </w:r>
          </w:p>
          <w:p w14:paraId="7442984A" w14:textId="77777777" w:rsidR="001E6B56" w:rsidRPr="001E6B56" w:rsidRDefault="001E6B56" w:rsidP="001E6B56">
            <w:pPr>
              <w:spacing w:before="0" w:after="0" w:line="240" w:lineRule="auto"/>
              <w:jc w:val="center"/>
              <w:rPr>
                <w:rFonts w:ascii="Calibri" w:eastAsia="Calibri" w:hAnsi="Calibri"/>
                <w:b/>
                <w:szCs w:val="20"/>
                <w:lang w:eastAsia="en-US"/>
              </w:rPr>
            </w:pPr>
          </w:p>
          <w:p w14:paraId="39D951B5" w14:textId="77777777" w:rsidR="001E6B56" w:rsidRPr="001E6B56" w:rsidRDefault="001E6B56" w:rsidP="001E6B56">
            <w:pPr>
              <w:spacing w:before="0" w:after="0" w:line="240" w:lineRule="auto"/>
              <w:jc w:val="center"/>
              <w:rPr>
                <w:rFonts w:ascii="Calibri" w:eastAsia="Calibri" w:hAnsi="Calibri"/>
                <w:szCs w:val="20"/>
                <w:lang w:eastAsia="en-US"/>
              </w:rPr>
            </w:pPr>
          </w:p>
          <w:p w14:paraId="61206C49" w14:textId="77777777" w:rsidR="001E6B56" w:rsidRPr="001E6B56" w:rsidRDefault="001E6B56" w:rsidP="001E6B56">
            <w:pPr>
              <w:spacing w:before="0" w:after="0" w:line="240" w:lineRule="auto"/>
              <w:jc w:val="center"/>
              <w:rPr>
                <w:rFonts w:ascii="Calibri" w:eastAsia="Calibri" w:hAnsi="Calibri"/>
                <w:b/>
                <w:szCs w:val="20"/>
                <w:lang w:eastAsia="en-US"/>
              </w:rPr>
            </w:pPr>
            <w:r w:rsidRPr="001E6B56">
              <w:rPr>
                <w:rFonts w:ascii="Calibri" w:eastAsia="Calibri" w:hAnsi="Calibri"/>
                <w:b/>
                <w:sz w:val="24"/>
                <w:szCs w:val="24"/>
                <w:lang w:eastAsia="en-US"/>
              </w:rPr>
              <w:t>856-415-2264</w:t>
            </w:r>
            <w:r w:rsidRPr="001E6B56">
              <w:rPr>
                <w:rFonts w:ascii="Calibri" w:eastAsia="Calibri" w:hAnsi="Calibri"/>
                <w:b/>
                <w:szCs w:val="20"/>
                <w:lang w:eastAsia="en-US"/>
              </w:rPr>
              <w:tab/>
              <w:t>cnoboa@rcsj.edu</w:t>
            </w:r>
          </w:p>
          <w:p w14:paraId="33E71D10" w14:textId="77777777" w:rsidR="001E6B56" w:rsidRPr="001E6B56" w:rsidRDefault="001E6B56" w:rsidP="001E6B56">
            <w:pPr>
              <w:spacing w:before="0" w:after="0" w:line="240" w:lineRule="auto"/>
              <w:jc w:val="center"/>
              <w:rPr>
                <w:rFonts w:ascii="Calibri" w:eastAsia="Calibri" w:hAnsi="Calibri"/>
                <w:b/>
                <w:szCs w:val="20"/>
                <w:lang w:eastAsia="en-US"/>
              </w:rPr>
            </w:pPr>
            <w:r w:rsidRPr="001E6B56">
              <w:rPr>
                <w:rFonts w:ascii="Calibri" w:eastAsia="Calibri" w:hAnsi="Calibri"/>
                <w:b/>
                <w:szCs w:val="20"/>
                <w:lang w:eastAsia="en-US"/>
              </w:rPr>
              <w:t>College Center (lower mezzanine)</w:t>
            </w:r>
          </w:p>
          <w:p w14:paraId="4452C1E8" w14:textId="77777777" w:rsidR="001E6B56" w:rsidRPr="001E6B56" w:rsidRDefault="001E6B56" w:rsidP="001E6B56">
            <w:pPr>
              <w:spacing w:before="0" w:after="0" w:line="240" w:lineRule="auto"/>
              <w:jc w:val="center"/>
              <w:rPr>
                <w:rFonts w:ascii="Calibri" w:eastAsia="Calibri" w:hAnsi="Calibri"/>
                <w:b/>
                <w:szCs w:val="20"/>
                <w:lang w:eastAsia="en-US"/>
              </w:rPr>
            </w:pPr>
          </w:p>
          <w:p w14:paraId="35E5CBFB" w14:textId="77777777" w:rsidR="001E6B56" w:rsidRPr="001E6B56" w:rsidRDefault="001E6B56" w:rsidP="001E6B56">
            <w:pPr>
              <w:spacing w:before="0" w:after="0" w:line="240" w:lineRule="auto"/>
              <w:jc w:val="center"/>
              <w:rPr>
                <w:rFonts w:ascii="Calibri" w:eastAsia="Calibri" w:hAnsi="Calibri"/>
                <w:b/>
                <w:szCs w:val="20"/>
                <w:lang w:eastAsia="en-US"/>
              </w:rPr>
            </w:pPr>
          </w:p>
          <w:p w14:paraId="4BCF28D6" w14:textId="77777777" w:rsidR="001E6B56" w:rsidRPr="001E6B56" w:rsidRDefault="001E6B56" w:rsidP="001E6B56">
            <w:pPr>
              <w:spacing w:before="0" w:after="0" w:line="240" w:lineRule="auto"/>
              <w:jc w:val="center"/>
              <w:rPr>
                <w:rFonts w:ascii="Calibri" w:eastAsia="Calibri" w:hAnsi="Calibri"/>
                <w:b/>
                <w:szCs w:val="20"/>
                <w:lang w:eastAsia="en-US"/>
              </w:rPr>
            </w:pPr>
            <w:r w:rsidRPr="001E6B56">
              <w:rPr>
                <w:rFonts w:ascii="Calibri" w:eastAsia="Calibri" w:hAnsi="Calibri"/>
                <w:b/>
                <w:sz w:val="24"/>
                <w:szCs w:val="24"/>
                <w:lang w:eastAsia="en-US"/>
              </w:rPr>
              <w:t>856-494-5665</w:t>
            </w:r>
            <w:r w:rsidRPr="001E6B56">
              <w:rPr>
                <w:rFonts w:ascii="Calibri" w:eastAsia="Calibri" w:hAnsi="Calibri"/>
                <w:b/>
                <w:sz w:val="24"/>
                <w:szCs w:val="24"/>
                <w:lang w:eastAsia="en-US"/>
              </w:rPr>
              <w:tab/>
            </w:r>
            <w:r w:rsidRPr="001E6B56">
              <w:rPr>
                <w:rFonts w:ascii="Calibri" w:eastAsia="Calibri" w:hAnsi="Calibri"/>
                <w:b/>
                <w:szCs w:val="20"/>
                <w:lang w:eastAsia="en-US"/>
              </w:rPr>
              <w:t>dmussoli@rcsj.edu</w:t>
            </w:r>
          </w:p>
          <w:p w14:paraId="655E6C9C" w14:textId="77777777" w:rsidR="001E6B56" w:rsidRPr="001E6B56" w:rsidRDefault="001E6B56" w:rsidP="001E6B56">
            <w:pPr>
              <w:spacing w:before="0" w:after="0" w:line="240" w:lineRule="auto"/>
              <w:jc w:val="center"/>
              <w:rPr>
                <w:rFonts w:ascii="Calibri" w:eastAsia="Calibri" w:hAnsi="Calibri"/>
                <w:szCs w:val="20"/>
                <w:lang w:eastAsia="en-US"/>
              </w:rPr>
            </w:pPr>
            <w:r w:rsidRPr="001E6B56">
              <w:rPr>
                <w:rFonts w:ascii="Calibri" w:eastAsia="Calibri" w:hAnsi="Calibri"/>
                <w:b/>
                <w:szCs w:val="20"/>
                <w:lang w:eastAsia="en-US"/>
              </w:rPr>
              <w:t>College Center, Room 200A</w:t>
            </w:r>
          </w:p>
        </w:tc>
      </w:tr>
      <w:tr w:rsidR="001E6B56" w:rsidRPr="001E6B56" w14:paraId="34E878AB" w14:textId="77777777" w:rsidTr="007447AB">
        <w:trPr>
          <w:trHeight w:val="1129"/>
        </w:trPr>
        <w:tc>
          <w:tcPr>
            <w:tcW w:w="1415" w:type="dxa"/>
            <w:tcBorders>
              <w:top w:val="triple" w:sz="4" w:space="0" w:color="auto"/>
              <w:left w:val="triple" w:sz="4" w:space="0" w:color="auto"/>
              <w:bottom w:val="triple" w:sz="4" w:space="0" w:color="auto"/>
              <w:right w:val="single" w:sz="4" w:space="0" w:color="auto"/>
            </w:tcBorders>
            <w:shd w:val="clear" w:color="auto" w:fill="D9D9D9"/>
            <w:vAlign w:val="center"/>
            <w:hideMark/>
          </w:tcPr>
          <w:p w14:paraId="3DE8D608" w14:textId="77777777" w:rsidR="001E6B56" w:rsidRPr="001E6B56" w:rsidRDefault="001E6B56" w:rsidP="001E6B56">
            <w:pPr>
              <w:spacing w:before="0" w:after="0" w:line="240" w:lineRule="auto"/>
              <w:jc w:val="center"/>
              <w:rPr>
                <w:rFonts w:ascii="Calibri" w:eastAsia="Calibri" w:hAnsi="Calibri"/>
                <w:b/>
                <w:szCs w:val="20"/>
                <w:lang w:eastAsia="en-US"/>
              </w:rPr>
            </w:pPr>
            <w:r w:rsidRPr="001E6B56">
              <w:rPr>
                <w:rFonts w:ascii="Calibri" w:eastAsia="Calibri" w:hAnsi="Calibri"/>
                <w:b/>
                <w:szCs w:val="20"/>
                <w:lang w:eastAsia="en-US"/>
              </w:rPr>
              <w:t>Confidential</w:t>
            </w:r>
          </w:p>
          <w:p w14:paraId="2867C2A8" w14:textId="77777777" w:rsidR="001E6B56" w:rsidRPr="001E6B56" w:rsidRDefault="001E6B56" w:rsidP="001E6B56">
            <w:pPr>
              <w:spacing w:before="0" w:after="0" w:line="240" w:lineRule="auto"/>
              <w:jc w:val="center"/>
              <w:rPr>
                <w:rFonts w:ascii="Calibri" w:eastAsia="Calibri" w:hAnsi="Calibri"/>
                <w:szCs w:val="20"/>
                <w:u w:val="single"/>
                <w:lang w:eastAsia="en-US"/>
              </w:rPr>
            </w:pPr>
            <w:r w:rsidRPr="001E6B56">
              <w:rPr>
                <w:rFonts w:ascii="Calibri" w:eastAsia="Calibri" w:hAnsi="Calibri"/>
                <w:szCs w:val="20"/>
                <w:u w:val="single"/>
                <w:lang w:eastAsia="en-US"/>
              </w:rPr>
              <w:t xml:space="preserve">Non-Campus </w:t>
            </w:r>
          </w:p>
          <w:p w14:paraId="2FA36107" w14:textId="77777777" w:rsidR="001E6B56" w:rsidRPr="001E6B56" w:rsidRDefault="001E6B56" w:rsidP="001E6B56">
            <w:pPr>
              <w:spacing w:before="0" w:after="0" w:line="240" w:lineRule="auto"/>
              <w:jc w:val="center"/>
              <w:rPr>
                <w:rFonts w:ascii="Calibri" w:eastAsia="Calibri" w:hAnsi="Calibri"/>
                <w:szCs w:val="20"/>
                <w:lang w:eastAsia="en-US"/>
              </w:rPr>
            </w:pPr>
            <w:r w:rsidRPr="001E6B56">
              <w:rPr>
                <w:rFonts w:ascii="Calibri" w:eastAsia="Calibri" w:hAnsi="Calibri"/>
                <w:szCs w:val="20"/>
                <w:lang w:eastAsia="en-US"/>
              </w:rPr>
              <w:t>Full-Service</w:t>
            </w:r>
          </w:p>
          <w:p w14:paraId="29CE13A6" w14:textId="77777777" w:rsidR="001E6B56" w:rsidRPr="001E6B56" w:rsidRDefault="001E6B56" w:rsidP="001E6B56">
            <w:pPr>
              <w:spacing w:before="0" w:after="0" w:line="240" w:lineRule="auto"/>
              <w:jc w:val="center"/>
              <w:rPr>
                <w:rFonts w:ascii="Calibri" w:eastAsia="Calibri" w:hAnsi="Calibri"/>
                <w:b/>
                <w:szCs w:val="20"/>
                <w:lang w:eastAsia="en-US"/>
              </w:rPr>
            </w:pPr>
            <w:r w:rsidRPr="001E6B56">
              <w:rPr>
                <w:rFonts w:ascii="Calibri" w:eastAsia="Calibri" w:hAnsi="Calibri"/>
                <w:szCs w:val="20"/>
                <w:lang w:eastAsia="en-US"/>
              </w:rPr>
              <w:t>Support</w:t>
            </w:r>
          </w:p>
        </w:tc>
        <w:tc>
          <w:tcPr>
            <w:tcW w:w="3690" w:type="dxa"/>
            <w:tcBorders>
              <w:top w:val="triple" w:sz="4" w:space="0" w:color="auto"/>
              <w:left w:val="single" w:sz="4" w:space="0" w:color="auto"/>
              <w:bottom w:val="triple" w:sz="4" w:space="0" w:color="auto"/>
              <w:right w:val="single" w:sz="4" w:space="0" w:color="auto"/>
            </w:tcBorders>
            <w:vAlign w:val="center"/>
            <w:hideMark/>
          </w:tcPr>
          <w:p w14:paraId="61D4936E" w14:textId="77777777" w:rsidR="001E6B56" w:rsidRPr="001E6B56" w:rsidRDefault="001E6B56" w:rsidP="001E6B56">
            <w:pPr>
              <w:spacing w:before="0" w:after="0" w:line="240" w:lineRule="auto"/>
              <w:jc w:val="center"/>
              <w:rPr>
                <w:rFonts w:ascii="Calibri" w:eastAsia="Calibri" w:hAnsi="Calibri"/>
                <w:b/>
                <w:sz w:val="24"/>
                <w:szCs w:val="24"/>
                <w:lang w:eastAsia="en-US"/>
              </w:rPr>
            </w:pPr>
            <w:r w:rsidRPr="001E6B56">
              <w:rPr>
                <w:rFonts w:ascii="Calibri" w:eastAsia="Calibri" w:hAnsi="Calibri"/>
                <w:b/>
                <w:sz w:val="24"/>
                <w:szCs w:val="24"/>
                <w:lang w:eastAsia="en-US"/>
              </w:rPr>
              <w:t>Center for Family Services</w:t>
            </w:r>
          </w:p>
          <w:p w14:paraId="3328D1C8" w14:textId="77777777" w:rsidR="001E6B56" w:rsidRPr="001E6B56" w:rsidRDefault="001E6B56" w:rsidP="001E6B56">
            <w:pPr>
              <w:spacing w:before="0" w:after="0" w:line="240" w:lineRule="auto"/>
              <w:jc w:val="center"/>
              <w:rPr>
                <w:rFonts w:ascii="Calibri" w:eastAsia="Calibri" w:hAnsi="Calibri"/>
                <w:b/>
                <w:sz w:val="24"/>
                <w:szCs w:val="24"/>
                <w:lang w:eastAsia="en-US"/>
              </w:rPr>
            </w:pPr>
            <w:r w:rsidRPr="001E6B56">
              <w:rPr>
                <w:rFonts w:ascii="Calibri" w:eastAsia="Calibri" w:hAnsi="Calibri"/>
                <w:b/>
                <w:sz w:val="24"/>
                <w:szCs w:val="24"/>
                <w:lang w:eastAsia="en-US"/>
              </w:rPr>
              <w:t xml:space="preserve">Services Empowering </w:t>
            </w:r>
          </w:p>
          <w:p w14:paraId="4004B1EF" w14:textId="77777777" w:rsidR="001E6B56" w:rsidRPr="001E6B56" w:rsidRDefault="001E6B56" w:rsidP="001E6B56">
            <w:pPr>
              <w:spacing w:before="0" w:after="0" w:line="240" w:lineRule="auto"/>
              <w:jc w:val="center"/>
              <w:rPr>
                <w:rFonts w:ascii="Calibri" w:eastAsia="Calibri" w:hAnsi="Calibri"/>
                <w:b/>
                <w:sz w:val="16"/>
                <w:szCs w:val="16"/>
                <w:lang w:eastAsia="en-US"/>
              </w:rPr>
            </w:pPr>
            <w:r w:rsidRPr="001E6B56">
              <w:rPr>
                <w:rFonts w:ascii="Calibri" w:eastAsia="Calibri" w:hAnsi="Calibri"/>
                <w:b/>
                <w:sz w:val="24"/>
                <w:szCs w:val="24"/>
                <w:lang w:eastAsia="en-US"/>
              </w:rPr>
              <w:t>Rights of Victims (SERV)</w:t>
            </w:r>
          </w:p>
        </w:tc>
        <w:tc>
          <w:tcPr>
            <w:tcW w:w="4320" w:type="dxa"/>
            <w:tcBorders>
              <w:top w:val="triple" w:sz="4" w:space="0" w:color="auto"/>
              <w:left w:val="single" w:sz="4" w:space="0" w:color="auto"/>
              <w:bottom w:val="triple" w:sz="4" w:space="0" w:color="auto"/>
              <w:right w:val="triple" w:sz="4" w:space="0" w:color="auto"/>
            </w:tcBorders>
            <w:vAlign w:val="center"/>
          </w:tcPr>
          <w:p w14:paraId="0F2AF438" w14:textId="77777777" w:rsidR="001E6B56" w:rsidRPr="001E6B56" w:rsidRDefault="001E6B56" w:rsidP="001E6B56">
            <w:pPr>
              <w:spacing w:before="0" w:after="0" w:line="240" w:lineRule="auto"/>
              <w:jc w:val="center"/>
              <w:rPr>
                <w:rFonts w:ascii="Calibri" w:eastAsia="Calibri" w:hAnsi="Calibri"/>
                <w:b/>
                <w:sz w:val="24"/>
                <w:szCs w:val="24"/>
                <w:lang w:eastAsia="en-US"/>
              </w:rPr>
            </w:pPr>
            <w:r w:rsidRPr="001E6B56">
              <w:rPr>
                <w:rFonts w:ascii="Calibri" w:eastAsia="Calibri" w:hAnsi="Calibri"/>
                <w:b/>
                <w:sz w:val="24"/>
                <w:szCs w:val="24"/>
                <w:lang w:eastAsia="en-US"/>
              </w:rPr>
              <w:t>1-866-295-SERV (7378)</w:t>
            </w:r>
          </w:p>
          <w:p w14:paraId="7DE7CC60" w14:textId="77777777" w:rsidR="001E6B56" w:rsidRPr="001E6B56" w:rsidRDefault="001E6B56" w:rsidP="001E6B56">
            <w:pPr>
              <w:spacing w:before="0" w:after="0" w:line="240" w:lineRule="auto"/>
              <w:jc w:val="center"/>
              <w:rPr>
                <w:rFonts w:ascii="Calibri" w:eastAsia="Calibri" w:hAnsi="Calibri"/>
                <w:b/>
                <w:sz w:val="24"/>
                <w:szCs w:val="24"/>
                <w:lang w:eastAsia="en-US"/>
              </w:rPr>
            </w:pPr>
            <w:r w:rsidRPr="001E6B56">
              <w:rPr>
                <w:rFonts w:ascii="Calibri" w:eastAsia="Calibri" w:hAnsi="Calibri"/>
                <w:b/>
                <w:sz w:val="24"/>
                <w:szCs w:val="24"/>
                <w:lang w:eastAsia="en-US"/>
              </w:rPr>
              <w:t>Camden and Gloucester counties</w:t>
            </w:r>
          </w:p>
          <w:p w14:paraId="40987C61" w14:textId="77777777" w:rsidR="001E6B56" w:rsidRPr="001E6B56" w:rsidRDefault="008F6292" w:rsidP="001E6B56">
            <w:pPr>
              <w:spacing w:before="0" w:after="0" w:line="240" w:lineRule="auto"/>
              <w:jc w:val="center"/>
              <w:rPr>
                <w:rFonts w:ascii="Calibri" w:eastAsia="Calibri" w:hAnsi="Calibri"/>
                <w:b/>
                <w:szCs w:val="20"/>
                <w:lang w:eastAsia="en-US"/>
              </w:rPr>
            </w:pPr>
            <w:hyperlink r:id="rId22" w:history="1">
              <w:r w:rsidR="001E6B56" w:rsidRPr="001E6B56">
                <w:rPr>
                  <w:rFonts w:ascii="Calibri" w:eastAsia="Calibri" w:hAnsi="Calibri"/>
                  <w:b/>
                  <w:sz w:val="24"/>
                  <w:szCs w:val="24"/>
                  <w:lang w:eastAsia="en-US"/>
                </w:rPr>
                <w:t>centerffs.org/</w:t>
              </w:r>
              <w:proofErr w:type="spellStart"/>
              <w:r w:rsidR="001E6B56" w:rsidRPr="001E6B56">
                <w:rPr>
                  <w:rFonts w:ascii="Calibri" w:eastAsia="Calibri" w:hAnsi="Calibri"/>
                  <w:b/>
                  <w:sz w:val="24"/>
                  <w:szCs w:val="24"/>
                  <w:lang w:eastAsia="en-US"/>
                </w:rPr>
                <w:t>serv</w:t>
              </w:r>
              <w:proofErr w:type="spellEnd"/>
            </w:hyperlink>
          </w:p>
        </w:tc>
      </w:tr>
    </w:tbl>
    <w:p w14:paraId="556A1362" w14:textId="77777777" w:rsidR="001E6B56" w:rsidRPr="001E6B56" w:rsidRDefault="001E6B56" w:rsidP="001E6B56">
      <w:pPr>
        <w:spacing w:before="0" w:after="160" w:line="259" w:lineRule="auto"/>
        <w:rPr>
          <w:rFonts w:asciiTheme="minorHAnsi" w:eastAsiaTheme="minorHAnsi" w:hAnsiTheme="minorHAnsi"/>
          <w:sz w:val="2"/>
          <w:szCs w:val="2"/>
          <w:lang w:eastAsia="en-US"/>
        </w:rPr>
      </w:pPr>
    </w:p>
    <w:p w14:paraId="08681081" w14:textId="48F838AC" w:rsidR="004342B7" w:rsidRPr="00823C95" w:rsidRDefault="004342B7" w:rsidP="004342B7">
      <w:pPr>
        <w:rPr>
          <w:rFonts w:cs="Arial"/>
        </w:rPr>
      </w:pPr>
    </w:p>
    <w:sectPr w:rsidR="004342B7" w:rsidRPr="00823C95" w:rsidSect="00F726EF">
      <w:footerReference w:type="default" r:id="rId23"/>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1D08DC" w14:textId="77777777" w:rsidR="00F67FBF" w:rsidRDefault="00F67FBF" w:rsidP="00F12118">
      <w:pPr>
        <w:spacing w:before="0" w:after="0" w:line="240" w:lineRule="auto"/>
      </w:pPr>
      <w:r>
        <w:separator/>
      </w:r>
    </w:p>
  </w:endnote>
  <w:endnote w:type="continuationSeparator" w:id="0">
    <w:p w14:paraId="4E3E30EA" w14:textId="77777777" w:rsidR="00F67FBF" w:rsidRDefault="00F67FBF" w:rsidP="00F12118">
      <w:pPr>
        <w:spacing w:before="0" w:after="0" w:line="240" w:lineRule="auto"/>
      </w:pPr>
      <w:r>
        <w:continuationSeparator/>
      </w:r>
    </w:p>
  </w:endnote>
  <w:endnote w:type="continuationNotice" w:id="1">
    <w:p w14:paraId="40B786F4" w14:textId="77777777" w:rsidR="00F67FBF" w:rsidRDefault="00F67FB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4626439"/>
      <w:docPartObj>
        <w:docPartGallery w:val="Page Numbers (Bottom of Page)"/>
        <w:docPartUnique/>
      </w:docPartObj>
    </w:sdtPr>
    <w:sdtEndPr>
      <w:rPr>
        <w:noProof/>
      </w:rPr>
    </w:sdtEndPr>
    <w:sdtContent>
      <w:p w14:paraId="039B5CB7" w14:textId="782DF5B4" w:rsidR="004A5FD9" w:rsidRDefault="004A5FD9" w:rsidP="00A128E8">
        <w:pPr>
          <w:pStyle w:val="Footer"/>
          <w:ind w:left="720"/>
        </w:pPr>
        <w:r>
          <w:fldChar w:fldCharType="begin"/>
        </w:r>
        <w:r>
          <w:instrText xml:space="preserve"> PAGE   \* MERGEFORMAT </w:instrText>
        </w:r>
        <w:r>
          <w:fldChar w:fldCharType="separate"/>
        </w:r>
        <w:r w:rsidR="008F6292">
          <w:rPr>
            <w:noProof/>
          </w:rPr>
          <w:t>9</w:t>
        </w:r>
        <w:r>
          <w:rPr>
            <w:noProof/>
          </w:rPr>
          <w:fldChar w:fldCharType="end"/>
        </w:r>
        <w:r w:rsidR="00224EC0">
          <w:rPr>
            <w:noProof/>
          </w:rPr>
          <w:t xml:space="preserve"> </w:t>
        </w:r>
        <w:r w:rsidR="00A128E8">
          <w:rPr>
            <w:noProof/>
          </w:rPr>
          <w:tab/>
        </w:r>
        <w:r w:rsidR="00A128E8">
          <w:rPr>
            <w:noProof/>
          </w:rPr>
          <w:tab/>
        </w:r>
        <w:r>
          <w:rPr>
            <w:noProof/>
          </w:rPr>
          <w:t>Revised Fall 2018</w:t>
        </w:r>
      </w:p>
    </w:sdtContent>
  </w:sdt>
  <w:p w14:paraId="4A3A9E71" w14:textId="77777777" w:rsidR="007565D7" w:rsidRDefault="007565D7" w:rsidP="00224EC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26203" w14:textId="77777777" w:rsidR="00F67FBF" w:rsidRDefault="00F67FBF" w:rsidP="00F12118">
      <w:pPr>
        <w:spacing w:before="0" w:after="0" w:line="240" w:lineRule="auto"/>
      </w:pPr>
      <w:r>
        <w:separator/>
      </w:r>
    </w:p>
  </w:footnote>
  <w:footnote w:type="continuationSeparator" w:id="0">
    <w:p w14:paraId="45E9D41B" w14:textId="77777777" w:rsidR="00F67FBF" w:rsidRDefault="00F67FBF" w:rsidP="00F12118">
      <w:pPr>
        <w:spacing w:before="0" w:after="0" w:line="240" w:lineRule="auto"/>
      </w:pPr>
      <w:r>
        <w:continuationSeparator/>
      </w:r>
    </w:p>
  </w:footnote>
  <w:footnote w:type="continuationNotice" w:id="1">
    <w:p w14:paraId="26E07A45" w14:textId="77777777" w:rsidR="00F67FBF" w:rsidRDefault="00F67FBF">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hanging="269"/>
      </w:pPr>
      <w:rPr>
        <w:rFonts w:ascii="Arial" w:hAnsi="Arial"/>
        <w:b w:val="0"/>
        <w:w w:val="131"/>
        <w:sz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7B84F29"/>
    <w:multiLevelType w:val="hybridMultilevel"/>
    <w:tmpl w:val="2506E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34562E"/>
    <w:multiLevelType w:val="hybridMultilevel"/>
    <w:tmpl w:val="B51A5E74"/>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5E0969"/>
    <w:multiLevelType w:val="hybridMultilevel"/>
    <w:tmpl w:val="5256F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D026B4"/>
    <w:multiLevelType w:val="hybridMultilevel"/>
    <w:tmpl w:val="EC4A5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614945"/>
    <w:multiLevelType w:val="hybridMultilevel"/>
    <w:tmpl w:val="2B6C4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B23F30"/>
    <w:multiLevelType w:val="hybridMultilevel"/>
    <w:tmpl w:val="48FE85F8"/>
    <w:lvl w:ilvl="0" w:tplc="8A0A3A4E">
      <w:start w:val="1"/>
      <w:numFmt w:val="bullet"/>
      <w:lvlText w:val=""/>
      <w:lvlJc w:val="left"/>
      <w:pPr>
        <w:ind w:left="216"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1C1AA6"/>
    <w:multiLevelType w:val="hybridMultilevel"/>
    <w:tmpl w:val="62943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84749B"/>
    <w:multiLevelType w:val="multilevel"/>
    <w:tmpl w:val="E0B28B58"/>
    <w:lvl w:ilvl="0">
      <w:start w:val="1"/>
      <w:numFmt w:val="decimal"/>
      <w:lvlText w:val="%1."/>
      <w:lvlJc w:val="left"/>
      <w:pPr>
        <w:tabs>
          <w:tab w:val="num" w:pos="288"/>
        </w:tabs>
        <w:ind w:left="288" w:hanging="288"/>
      </w:pPr>
      <w:rPr>
        <w:rFonts w:hint="default"/>
      </w:rPr>
    </w:lvl>
    <w:lvl w:ilvl="1">
      <w:start w:val="1"/>
      <w:numFmt w:val="bullet"/>
      <w:lvlText w:val=""/>
      <w:lvlJc w:val="left"/>
      <w:pPr>
        <w:tabs>
          <w:tab w:val="num" w:pos="648"/>
        </w:tabs>
        <w:ind w:left="720" w:hanging="432"/>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55253B0E"/>
    <w:multiLevelType w:val="hybridMultilevel"/>
    <w:tmpl w:val="94388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8765C5"/>
    <w:multiLevelType w:val="hybridMultilevel"/>
    <w:tmpl w:val="DF60E328"/>
    <w:lvl w:ilvl="0" w:tplc="0409000F">
      <w:start w:val="1"/>
      <w:numFmt w:val="decimal"/>
      <w:lvlText w:val="%1."/>
      <w:lvlJc w:val="left"/>
      <w:pPr>
        <w:ind w:left="1350" w:hanging="360"/>
      </w:pPr>
      <w:rPr>
        <w:rFonts w:hint="default"/>
      </w:rPr>
    </w:lvl>
    <w:lvl w:ilvl="1" w:tplc="04090001">
      <w:start w:val="1"/>
      <w:numFmt w:val="bullet"/>
      <w:lvlText w:val=""/>
      <w:lvlJc w:val="left"/>
      <w:pPr>
        <w:ind w:left="2070" w:hanging="360"/>
      </w:pPr>
      <w:rPr>
        <w:rFonts w:ascii="Symbol" w:hAnsi="Symbol" w:hint="default"/>
      </w:rPr>
    </w:lvl>
    <w:lvl w:ilvl="2" w:tplc="5D141ED8">
      <w:numFmt w:val="bullet"/>
      <w:lvlText w:val="-"/>
      <w:lvlJc w:val="left"/>
      <w:pPr>
        <w:ind w:left="2970" w:hanging="360"/>
      </w:pPr>
      <w:rPr>
        <w:rFonts w:ascii="Arial" w:eastAsia="Calibri" w:hAnsi="Arial" w:cs="Arial" w:hint="default"/>
      </w:r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15:restartNumberingAfterBreak="0">
    <w:nsid w:val="601728FA"/>
    <w:multiLevelType w:val="hybridMultilevel"/>
    <w:tmpl w:val="8D486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DC0A57"/>
    <w:multiLevelType w:val="hybridMultilevel"/>
    <w:tmpl w:val="A1688D92"/>
    <w:lvl w:ilvl="0" w:tplc="0409000F">
      <w:start w:val="1"/>
      <w:numFmt w:val="decimal"/>
      <w:lvlText w:val="%1."/>
      <w:lvlJc w:val="left"/>
      <w:pPr>
        <w:tabs>
          <w:tab w:val="num" w:pos="1440"/>
        </w:tabs>
        <w:ind w:left="1440" w:hanging="360"/>
      </w:pPr>
      <w:rPr>
        <w:rFonts w:hint="default"/>
        <w:b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3E5F5C"/>
    <w:multiLevelType w:val="hybridMultilevel"/>
    <w:tmpl w:val="40EAB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D74A9C"/>
    <w:multiLevelType w:val="hybridMultilevel"/>
    <w:tmpl w:val="29E0E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8E3F26"/>
    <w:multiLevelType w:val="hybridMultilevel"/>
    <w:tmpl w:val="C8A88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F631F5"/>
    <w:multiLevelType w:val="hybridMultilevel"/>
    <w:tmpl w:val="820A3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4152F5"/>
    <w:multiLevelType w:val="hybridMultilevel"/>
    <w:tmpl w:val="1F8EF2F4"/>
    <w:lvl w:ilvl="0" w:tplc="8A0A3A4E">
      <w:start w:val="1"/>
      <w:numFmt w:val="bullet"/>
      <w:lvlText w:val=""/>
      <w:lvlJc w:val="left"/>
      <w:pPr>
        <w:ind w:left="216"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7"/>
  </w:num>
  <w:num w:numId="4">
    <w:abstractNumId w:val="2"/>
  </w:num>
  <w:num w:numId="5">
    <w:abstractNumId w:val="14"/>
  </w:num>
  <w:num w:numId="6">
    <w:abstractNumId w:val="11"/>
  </w:num>
  <w:num w:numId="7">
    <w:abstractNumId w:val="1"/>
  </w:num>
  <w:num w:numId="8">
    <w:abstractNumId w:val="3"/>
  </w:num>
  <w:num w:numId="9">
    <w:abstractNumId w:val="13"/>
  </w:num>
  <w:num w:numId="10">
    <w:abstractNumId w:val="0"/>
  </w:num>
  <w:num w:numId="11">
    <w:abstractNumId w:val="16"/>
  </w:num>
  <w:num w:numId="12">
    <w:abstractNumId w:val="15"/>
  </w:num>
  <w:num w:numId="13">
    <w:abstractNumId w:val="9"/>
  </w:num>
  <w:num w:numId="14">
    <w:abstractNumId w:val="10"/>
  </w:num>
  <w:num w:numId="15">
    <w:abstractNumId w:val="4"/>
  </w:num>
  <w:num w:numId="16">
    <w:abstractNumId w:val="5"/>
  </w:num>
  <w:num w:numId="17">
    <w:abstractNumId w:val="8"/>
  </w:num>
  <w:num w:numId="18">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8DC"/>
    <w:rsid w:val="000216F2"/>
    <w:rsid w:val="000344C4"/>
    <w:rsid w:val="00063670"/>
    <w:rsid w:val="00063DF2"/>
    <w:rsid w:val="00075963"/>
    <w:rsid w:val="000A3ADD"/>
    <w:rsid w:val="000B012C"/>
    <w:rsid w:val="000B1097"/>
    <w:rsid w:val="000B21A1"/>
    <w:rsid w:val="000C048E"/>
    <w:rsid w:val="000C2ACE"/>
    <w:rsid w:val="000C2C37"/>
    <w:rsid w:val="000C42C9"/>
    <w:rsid w:val="000D44AE"/>
    <w:rsid w:val="000E0A74"/>
    <w:rsid w:val="000E6E52"/>
    <w:rsid w:val="000E7782"/>
    <w:rsid w:val="000F5F15"/>
    <w:rsid w:val="001111BB"/>
    <w:rsid w:val="00137AB0"/>
    <w:rsid w:val="001616EB"/>
    <w:rsid w:val="00176D7E"/>
    <w:rsid w:val="001815F8"/>
    <w:rsid w:val="00193E5E"/>
    <w:rsid w:val="001A18DC"/>
    <w:rsid w:val="001A520A"/>
    <w:rsid w:val="001B7469"/>
    <w:rsid w:val="001E6B56"/>
    <w:rsid w:val="00204692"/>
    <w:rsid w:val="002057B9"/>
    <w:rsid w:val="00205E3E"/>
    <w:rsid w:val="00224EC0"/>
    <w:rsid w:val="00226877"/>
    <w:rsid w:val="00233963"/>
    <w:rsid w:val="002414E5"/>
    <w:rsid w:val="00262914"/>
    <w:rsid w:val="0027607B"/>
    <w:rsid w:val="0027720A"/>
    <w:rsid w:val="002863AB"/>
    <w:rsid w:val="00290A89"/>
    <w:rsid w:val="00294942"/>
    <w:rsid w:val="00295452"/>
    <w:rsid w:val="002B0FBF"/>
    <w:rsid w:val="002B23D7"/>
    <w:rsid w:val="002B2F4B"/>
    <w:rsid w:val="002D4333"/>
    <w:rsid w:val="0030423A"/>
    <w:rsid w:val="003073B1"/>
    <w:rsid w:val="0032545D"/>
    <w:rsid w:val="00325A11"/>
    <w:rsid w:val="003530A2"/>
    <w:rsid w:val="003603A1"/>
    <w:rsid w:val="003772F0"/>
    <w:rsid w:val="003805CC"/>
    <w:rsid w:val="00382803"/>
    <w:rsid w:val="00397084"/>
    <w:rsid w:val="003B0D0D"/>
    <w:rsid w:val="003B417B"/>
    <w:rsid w:val="003C1974"/>
    <w:rsid w:val="003D0E56"/>
    <w:rsid w:val="003D5014"/>
    <w:rsid w:val="003D5BD9"/>
    <w:rsid w:val="003E3D4C"/>
    <w:rsid w:val="00403B34"/>
    <w:rsid w:val="004342B7"/>
    <w:rsid w:val="00434533"/>
    <w:rsid w:val="00442E18"/>
    <w:rsid w:val="00450454"/>
    <w:rsid w:val="00453190"/>
    <w:rsid w:val="00455DE5"/>
    <w:rsid w:val="0046076B"/>
    <w:rsid w:val="00466CC2"/>
    <w:rsid w:val="00467C0E"/>
    <w:rsid w:val="00474345"/>
    <w:rsid w:val="0048103F"/>
    <w:rsid w:val="00481352"/>
    <w:rsid w:val="00495985"/>
    <w:rsid w:val="00497AC4"/>
    <w:rsid w:val="004A5FD9"/>
    <w:rsid w:val="004B18D3"/>
    <w:rsid w:val="004B2C4B"/>
    <w:rsid w:val="004B47D4"/>
    <w:rsid w:val="004B5EC2"/>
    <w:rsid w:val="004C5523"/>
    <w:rsid w:val="004D0797"/>
    <w:rsid w:val="004D5D27"/>
    <w:rsid w:val="004E7C3F"/>
    <w:rsid w:val="00504E56"/>
    <w:rsid w:val="00510D6A"/>
    <w:rsid w:val="00516992"/>
    <w:rsid w:val="005307DD"/>
    <w:rsid w:val="0053448A"/>
    <w:rsid w:val="00547964"/>
    <w:rsid w:val="0055446F"/>
    <w:rsid w:val="00560F2F"/>
    <w:rsid w:val="005635B5"/>
    <w:rsid w:val="00567A35"/>
    <w:rsid w:val="00586DDC"/>
    <w:rsid w:val="00590575"/>
    <w:rsid w:val="005A2482"/>
    <w:rsid w:val="005B36B7"/>
    <w:rsid w:val="005B4347"/>
    <w:rsid w:val="005C4C2D"/>
    <w:rsid w:val="005E4D63"/>
    <w:rsid w:val="005F0CC9"/>
    <w:rsid w:val="005F4CE3"/>
    <w:rsid w:val="00601915"/>
    <w:rsid w:val="00611B23"/>
    <w:rsid w:val="00611EF4"/>
    <w:rsid w:val="00620104"/>
    <w:rsid w:val="00626AFF"/>
    <w:rsid w:val="00657889"/>
    <w:rsid w:val="006579DA"/>
    <w:rsid w:val="00660F12"/>
    <w:rsid w:val="00663B6D"/>
    <w:rsid w:val="00665132"/>
    <w:rsid w:val="0067023B"/>
    <w:rsid w:val="00683258"/>
    <w:rsid w:val="006A1611"/>
    <w:rsid w:val="006A6789"/>
    <w:rsid w:val="006B1781"/>
    <w:rsid w:val="006C13C5"/>
    <w:rsid w:val="006F0F6C"/>
    <w:rsid w:val="006F32CC"/>
    <w:rsid w:val="0071500D"/>
    <w:rsid w:val="00721849"/>
    <w:rsid w:val="007537F7"/>
    <w:rsid w:val="007565D7"/>
    <w:rsid w:val="00782FA4"/>
    <w:rsid w:val="00795122"/>
    <w:rsid w:val="007F1AE2"/>
    <w:rsid w:val="00805704"/>
    <w:rsid w:val="00807BE4"/>
    <w:rsid w:val="0081329D"/>
    <w:rsid w:val="008169E5"/>
    <w:rsid w:val="00823C95"/>
    <w:rsid w:val="00841C7F"/>
    <w:rsid w:val="00874C45"/>
    <w:rsid w:val="008808CE"/>
    <w:rsid w:val="00890745"/>
    <w:rsid w:val="00895A34"/>
    <w:rsid w:val="008B25A6"/>
    <w:rsid w:val="008B5D50"/>
    <w:rsid w:val="008C16B8"/>
    <w:rsid w:val="008C70A8"/>
    <w:rsid w:val="008F2CCC"/>
    <w:rsid w:val="008F6292"/>
    <w:rsid w:val="00900174"/>
    <w:rsid w:val="00902B5A"/>
    <w:rsid w:val="00913577"/>
    <w:rsid w:val="009175E5"/>
    <w:rsid w:val="00934137"/>
    <w:rsid w:val="00945C47"/>
    <w:rsid w:val="00953537"/>
    <w:rsid w:val="00960DC0"/>
    <w:rsid w:val="00974EBB"/>
    <w:rsid w:val="0097588F"/>
    <w:rsid w:val="00976284"/>
    <w:rsid w:val="00983EBB"/>
    <w:rsid w:val="009A1AE0"/>
    <w:rsid w:val="009B06B4"/>
    <w:rsid w:val="009C0D78"/>
    <w:rsid w:val="009D54C6"/>
    <w:rsid w:val="009F4DC4"/>
    <w:rsid w:val="009F4ED7"/>
    <w:rsid w:val="00A128E8"/>
    <w:rsid w:val="00A2524D"/>
    <w:rsid w:val="00A34E6F"/>
    <w:rsid w:val="00A37869"/>
    <w:rsid w:val="00A44840"/>
    <w:rsid w:val="00A524A8"/>
    <w:rsid w:val="00A77EC9"/>
    <w:rsid w:val="00A8191E"/>
    <w:rsid w:val="00A97359"/>
    <w:rsid w:val="00AA3B8F"/>
    <w:rsid w:val="00AE0AE4"/>
    <w:rsid w:val="00AE2B49"/>
    <w:rsid w:val="00B05378"/>
    <w:rsid w:val="00B12BB1"/>
    <w:rsid w:val="00B373CD"/>
    <w:rsid w:val="00B433BB"/>
    <w:rsid w:val="00B713BA"/>
    <w:rsid w:val="00BA0522"/>
    <w:rsid w:val="00BB032A"/>
    <w:rsid w:val="00BB0649"/>
    <w:rsid w:val="00BB2EDC"/>
    <w:rsid w:val="00BB6C93"/>
    <w:rsid w:val="00BC1866"/>
    <w:rsid w:val="00BC4D23"/>
    <w:rsid w:val="00BD74EA"/>
    <w:rsid w:val="00BE6528"/>
    <w:rsid w:val="00BE7431"/>
    <w:rsid w:val="00C035A0"/>
    <w:rsid w:val="00C0600E"/>
    <w:rsid w:val="00C06271"/>
    <w:rsid w:val="00C07BF8"/>
    <w:rsid w:val="00C52CA9"/>
    <w:rsid w:val="00C604D6"/>
    <w:rsid w:val="00C71163"/>
    <w:rsid w:val="00C82E7D"/>
    <w:rsid w:val="00CA44ED"/>
    <w:rsid w:val="00CB3FD0"/>
    <w:rsid w:val="00CC0982"/>
    <w:rsid w:val="00CC4237"/>
    <w:rsid w:val="00CD5ED4"/>
    <w:rsid w:val="00CE2CD3"/>
    <w:rsid w:val="00CF368F"/>
    <w:rsid w:val="00CF5A41"/>
    <w:rsid w:val="00CF6999"/>
    <w:rsid w:val="00D12F30"/>
    <w:rsid w:val="00D27763"/>
    <w:rsid w:val="00D27DB6"/>
    <w:rsid w:val="00D53A8A"/>
    <w:rsid w:val="00DB365F"/>
    <w:rsid w:val="00DD3955"/>
    <w:rsid w:val="00DD54A4"/>
    <w:rsid w:val="00DE5B41"/>
    <w:rsid w:val="00E11EA0"/>
    <w:rsid w:val="00E202EA"/>
    <w:rsid w:val="00E33A79"/>
    <w:rsid w:val="00E449A5"/>
    <w:rsid w:val="00E46150"/>
    <w:rsid w:val="00E56F21"/>
    <w:rsid w:val="00E612F0"/>
    <w:rsid w:val="00E75670"/>
    <w:rsid w:val="00E858C5"/>
    <w:rsid w:val="00E91C69"/>
    <w:rsid w:val="00EC137F"/>
    <w:rsid w:val="00ED393B"/>
    <w:rsid w:val="00ED5F6A"/>
    <w:rsid w:val="00EF44EB"/>
    <w:rsid w:val="00F01B15"/>
    <w:rsid w:val="00F03AD3"/>
    <w:rsid w:val="00F05CFF"/>
    <w:rsid w:val="00F12118"/>
    <w:rsid w:val="00F12C8F"/>
    <w:rsid w:val="00F13AA2"/>
    <w:rsid w:val="00F50745"/>
    <w:rsid w:val="00F60A32"/>
    <w:rsid w:val="00F642A5"/>
    <w:rsid w:val="00F67FBF"/>
    <w:rsid w:val="00F726EF"/>
    <w:rsid w:val="00FB0317"/>
    <w:rsid w:val="00FB1AEA"/>
    <w:rsid w:val="00FC6E11"/>
    <w:rsid w:val="00FD04D0"/>
    <w:rsid w:val="00FD3C94"/>
    <w:rsid w:val="00FE2EBB"/>
    <w:rsid w:val="1728BCD8"/>
    <w:rsid w:val="201BECFA"/>
    <w:rsid w:val="4B01C3A0"/>
    <w:rsid w:val="5B71FF14"/>
    <w:rsid w:val="5BB833A8"/>
    <w:rsid w:val="723BC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CAC2A"/>
  <w15:chartTrackingRefBased/>
  <w15:docId w15:val="{E579EF02-126F-4A50-9C8A-0ED0EB6B9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8DC"/>
    <w:pPr>
      <w:spacing w:before="120" w:after="120" w:line="276" w:lineRule="auto"/>
    </w:pPr>
    <w:rPr>
      <w:rFonts w:ascii="Arial" w:eastAsiaTheme="minorEastAsia" w:hAnsi="Arial"/>
      <w:szCs w:val="18"/>
      <w:lang w:eastAsia="ja-JP"/>
    </w:rPr>
  </w:style>
  <w:style w:type="paragraph" w:styleId="Heading1">
    <w:name w:val="heading 1"/>
    <w:basedOn w:val="Normal"/>
    <w:next w:val="Normal"/>
    <w:link w:val="Heading1Char"/>
    <w:uiPriority w:val="1"/>
    <w:qFormat/>
    <w:rsid w:val="004C5523"/>
    <w:pPr>
      <w:keepNext/>
      <w:keepLines/>
      <w:spacing w:before="0" w:after="0" w:line="312" w:lineRule="auto"/>
      <w:jc w:val="center"/>
      <w:outlineLvl w:val="0"/>
    </w:pPr>
    <w:rPr>
      <w:rFonts w:eastAsiaTheme="majorEastAsia" w:cstheme="majorBidi"/>
      <w:b/>
      <w:bCs/>
      <w:sz w:val="24"/>
      <w:szCs w:val="30"/>
    </w:rPr>
  </w:style>
  <w:style w:type="paragraph" w:styleId="Heading2">
    <w:name w:val="heading 2"/>
    <w:basedOn w:val="Normal"/>
    <w:next w:val="Normal"/>
    <w:link w:val="Heading2Char"/>
    <w:uiPriority w:val="9"/>
    <w:unhideWhenUsed/>
    <w:qFormat/>
    <w:rsid w:val="004B18D3"/>
    <w:pPr>
      <w:keepNext/>
      <w:keepLines/>
      <w:spacing w:before="360" w:after="0"/>
      <w:outlineLvl w:val="1"/>
    </w:pPr>
    <w:rPr>
      <w:rFonts w:eastAsiaTheme="majorEastAsia" w:cs="Arial"/>
      <w:b/>
      <w:szCs w:val="26"/>
    </w:rPr>
  </w:style>
  <w:style w:type="paragraph" w:styleId="Heading3">
    <w:name w:val="heading 3"/>
    <w:basedOn w:val="Normal"/>
    <w:next w:val="Normal"/>
    <w:link w:val="Heading3Char"/>
    <w:uiPriority w:val="9"/>
    <w:unhideWhenUsed/>
    <w:qFormat/>
    <w:rsid w:val="004B18D3"/>
    <w:pPr>
      <w:keepNext/>
      <w:keepLines/>
      <w:spacing w:before="40" w:after="0"/>
      <w:outlineLvl w:val="2"/>
    </w:pPr>
    <w:rPr>
      <w:rFonts w:asciiTheme="majorHAnsi" w:eastAsiaTheme="majorEastAsia" w:hAnsiTheme="majorHAns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C5523"/>
    <w:rPr>
      <w:rFonts w:ascii="Arial" w:eastAsiaTheme="majorEastAsia" w:hAnsi="Arial" w:cstheme="majorBidi"/>
      <w:b/>
      <w:bCs/>
      <w:sz w:val="24"/>
      <w:szCs w:val="30"/>
      <w:lang w:eastAsia="ja-JP"/>
    </w:rPr>
  </w:style>
  <w:style w:type="character" w:styleId="PlaceholderText">
    <w:name w:val="Placeholder Text"/>
    <w:basedOn w:val="DefaultParagraphFont"/>
    <w:uiPriority w:val="99"/>
    <w:semiHidden/>
    <w:rsid w:val="001A18DC"/>
    <w:rPr>
      <w:color w:val="808080"/>
    </w:rPr>
  </w:style>
  <w:style w:type="paragraph" w:styleId="Header">
    <w:name w:val="header"/>
    <w:basedOn w:val="Normal"/>
    <w:link w:val="HeaderChar"/>
    <w:uiPriority w:val="99"/>
    <w:unhideWhenUsed/>
    <w:rsid w:val="001A18DC"/>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A18DC"/>
    <w:rPr>
      <w:rFonts w:ascii="Arial" w:eastAsiaTheme="minorEastAsia" w:hAnsi="Arial"/>
      <w:szCs w:val="18"/>
      <w:lang w:eastAsia="ja-JP"/>
    </w:rPr>
  </w:style>
  <w:style w:type="character" w:customStyle="1" w:styleId="Heading2Char">
    <w:name w:val="Heading 2 Char"/>
    <w:basedOn w:val="DefaultParagraphFont"/>
    <w:link w:val="Heading2"/>
    <w:uiPriority w:val="9"/>
    <w:rsid w:val="004B18D3"/>
    <w:rPr>
      <w:rFonts w:ascii="Arial" w:eastAsiaTheme="majorEastAsia" w:hAnsi="Arial" w:cs="Arial"/>
      <w:b/>
      <w:szCs w:val="26"/>
      <w:lang w:eastAsia="ja-JP"/>
    </w:rPr>
  </w:style>
  <w:style w:type="character" w:styleId="Hyperlink">
    <w:name w:val="Hyperlink"/>
    <w:basedOn w:val="DefaultParagraphFont"/>
    <w:uiPriority w:val="99"/>
    <w:unhideWhenUsed/>
    <w:rsid w:val="001A18DC"/>
    <w:rPr>
      <w:color w:val="0563C1" w:themeColor="hyperlink"/>
      <w:u w:val="single"/>
    </w:rPr>
  </w:style>
  <w:style w:type="character" w:customStyle="1" w:styleId="Heading3Char">
    <w:name w:val="Heading 3 Char"/>
    <w:basedOn w:val="DefaultParagraphFont"/>
    <w:link w:val="Heading3"/>
    <w:uiPriority w:val="9"/>
    <w:rsid w:val="004B18D3"/>
    <w:rPr>
      <w:rFonts w:asciiTheme="majorHAnsi" w:eastAsiaTheme="majorEastAsia" w:hAnsiTheme="majorHAnsi" w:cstheme="majorBidi"/>
      <w:b/>
      <w:sz w:val="24"/>
      <w:szCs w:val="24"/>
      <w:lang w:eastAsia="ja-JP"/>
    </w:rPr>
  </w:style>
  <w:style w:type="table" w:styleId="TableGrid">
    <w:name w:val="Table Grid"/>
    <w:basedOn w:val="TableNormal"/>
    <w:uiPriority w:val="39"/>
    <w:rsid w:val="00983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3EBB"/>
    <w:pPr>
      <w:ind w:left="720"/>
      <w:contextualSpacing/>
    </w:pPr>
  </w:style>
  <w:style w:type="character" w:styleId="CommentReference">
    <w:name w:val="annotation reference"/>
    <w:basedOn w:val="DefaultParagraphFont"/>
    <w:uiPriority w:val="99"/>
    <w:semiHidden/>
    <w:unhideWhenUsed/>
    <w:rsid w:val="004342B7"/>
    <w:rPr>
      <w:sz w:val="16"/>
      <w:szCs w:val="16"/>
    </w:rPr>
  </w:style>
  <w:style w:type="paragraph" w:styleId="CommentText">
    <w:name w:val="annotation text"/>
    <w:basedOn w:val="Normal"/>
    <w:link w:val="CommentTextChar"/>
    <w:uiPriority w:val="99"/>
    <w:semiHidden/>
    <w:unhideWhenUsed/>
    <w:rsid w:val="004342B7"/>
    <w:pPr>
      <w:spacing w:line="240" w:lineRule="auto"/>
    </w:pPr>
    <w:rPr>
      <w:sz w:val="20"/>
      <w:szCs w:val="20"/>
    </w:rPr>
  </w:style>
  <w:style w:type="character" w:customStyle="1" w:styleId="CommentTextChar">
    <w:name w:val="Comment Text Char"/>
    <w:basedOn w:val="DefaultParagraphFont"/>
    <w:link w:val="CommentText"/>
    <w:uiPriority w:val="99"/>
    <w:semiHidden/>
    <w:rsid w:val="004342B7"/>
    <w:rPr>
      <w:rFonts w:ascii="Arial" w:eastAsiaTheme="minorEastAsia" w:hAnsi="Arial"/>
      <w:sz w:val="20"/>
      <w:szCs w:val="20"/>
      <w:lang w:eastAsia="ja-JP"/>
    </w:rPr>
  </w:style>
  <w:style w:type="paragraph" w:styleId="CommentSubject">
    <w:name w:val="annotation subject"/>
    <w:basedOn w:val="CommentText"/>
    <w:next w:val="CommentText"/>
    <w:link w:val="CommentSubjectChar"/>
    <w:uiPriority w:val="99"/>
    <w:semiHidden/>
    <w:unhideWhenUsed/>
    <w:rsid w:val="004342B7"/>
    <w:rPr>
      <w:b/>
      <w:bCs/>
    </w:rPr>
  </w:style>
  <w:style w:type="character" w:customStyle="1" w:styleId="CommentSubjectChar">
    <w:name w:val="Comment Subject Char"/>
    <w:basedOn w:val="CommentTextChar"/>
    <w:link w:val="CommentSubject"/>
    <w:uiPriority w:val="99"/>
    <w:semiHidden/>
    <w:rsid w:val="004342B7"/>
    <w:rPr>
      <w:rFonts w:ascii="Arial" w:eastAsiaTheme="minorEastAsia" w:hAnsi="Arial"/>
      <w:b/>
      <w:bCs/>
      <w:sz w:val="20"/>
      <w:szCs w:val="20"/>
      <w:lang w:eastAsia="ja-JP"/>
    </w:rPr>
  </w:style>
  <w:style w:type="paragraph" w:styleId="BalloonText">
    <w:name w:val="Balloon Text"/>
    <w:basedOn w:val="Normal"/>
    <w:link w:val="BalloonTextChar"/>
    <w:uiPriority w:val="99"/>
    <w:semiHidden/>
    <w:unhideWhenUsed/>
    <w:rsid w:val="004342B7"/>
    <w:pPr>
      <w:spacing w:before="0"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sid w:val="004342B7"/>
    <w:rPr>
      <w:rFonts w:ascii="Segoe UI" w:eastAsiaTheme="minorEastAsia" w:hAnsi="Segoe UI" w:cs="Segoe UI"/>
      <w:sz w:val="18"/>
      <w:szCs w:val="18"/>
      <w:lang w:eastAsia="ja-JP"/>
    </w:rPr>
  </w:style>
  <w:style w:type="paragraph" w:styleId="Footer">
    <w:name w:val="footer"/>
    <w:basedOn w:val="Normal"/>
    <w:link w:val="FooterChar"/>
    <w:uiPriority w:val="99"/>
    <w:unhideWhenUsed/>
    <w:rsid w:val="00F1211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12118"/>
    <w:rPr>
      <w:rFonts w:ascii="Arial" w:eastAsiaTheme="minorEastAsia" w:hAnsi="Arial"/>
      <w:szCs w:val="18"/>
      <w:lang w:eastAsia="ja-JP"/>
    </w:rPr>
  </w:style>
  <w:style w:type="paragraph" w:customStyle="1" w:styleId="Default">
    <w:name w:val="Default"/>
    <w:rsid w:val="002B23D7"/>
    <w:pPr>
      <w:autoSpaceDE w:val="0"/>
      <w:autoSpaceDN w:val="0"/>
      <w:adjustRightInd w:val="0"/>
      <w:spacing w:after="0" w:line="240" w:lineRule="auto"/>
    </w:pPr>
    <w:rPr>
      <w:rFonts w:ascii="Verdana" w:eastAsia="Times New Roman" w:hAnsi="Verdana" w:cs="Verdana"/>
      <w:color w:val="000000"/>
      <w:sz w:val="24"/>
      <w:szCs w:val="24"/>
    </w:rPr>
  </w:style>
  <w:style w:type="table" w:customStyle="1" w:styleId="TableGrid1">
    <w:name w:val="Table Grid1"/>
    <w:basedOn w:val="TableNormal"/>
    <w:next w:val="TableGrid"/>
    <w:uiPriority w:val="59"/>
    <w:rsid w:val="001E6B5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6579DA"/>
    <w:pPr>
      <w:widowControl w:val="0"/>
      <w:autoSpaceDE w:val="0"/>
      <w:autoSpaceDN w:val="0"/>
      <w:adjustRightInd w:val="0"/>
      <w:spacing w:before="0" w:after="0" w:line="240" w:lineRule="auto"/>
      <w:ind w:left="231" w:hanging="361"/>
    </w:pPr>
    <w:rPr>
      <w:rFonts w:cs="Arial"/>
      <w:szCs w:val="22"/>
      <w:lang w:eastAsia="en-US"/>
    </w:rPr>
  </w:style>
  <w:style w:type="character" w:customStyle="1" w:styleId="BodyTextChar">
    <w:name w:val="Body Text Char"/>
    <w:basedOn w:val="DefaultParagraphFont"/>
    <w:link w:val="BodyText"/>
    <w:uiPriority w:val="1"/>
    <w:rsid w:val="006579DA"/>
    <w:rPr>
      <w:rFonts w:ascii="Arial" w:eastAsiaTheme="minorEastAsia"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676860">
      <w:bodyDiv w:val="1"/>
      <w:marLeft w:val="0"/>
      <w:marRight w:val="0"/>
      <w:marTop w:val="0"/>
      <w:marBottom w:val="0"/>
      <w:divBdr>
        <w:top w:val="none" w:sz="0" w:space="0" w:color="auto"/>
        <w:left w:val="none" w:sz="0" w:space="0" w:color="auto"/>
        <w:bottom w:val="none" w:sz="0" w:space="0" w:color="auto"/>
        <w:right w:val="none" w:sz="0" w:space="0" w:color="auto"/>
      </w:divBdr>
      <w:divsChild>
        <w:div w:id="2043968689">
          <w:marLeft w:val="0"/>
          <w:marRight w:val="0"/>
          <w:marTop w:val="0"/>
          <w:marBottom w:val="0"/>
          <w:divBdr>
            <w:top w:val="none" w:sz="0" w:space="0" w:color="auto"/>
            <w:left w:val="none" w:sz="0" w:space="0" w:color="auto"/>
            <w:bottom w:val="none" w:sz="0" w:space="0" w:color="auto"/>
            <w:right w:val="none" w:sz="0" w:space="0" w:color="auto"/>
          </w:divBdr>
        </w:div>
        <w:div w:id="1215970092">
          <w:marLeft w:val="0"/>
          <w:marRight w:val="0"/>
          <w:marTop w:val="0"/>
          <w:marBottom w:val="0"/>
          <w:divBdr>
            <w:top w:val="none" w:sz="0" w:space="0" w:color="auto"/>
            <w:left w:val="none" w:sz="0" w:space="0" w:color="auto"/>
            <w:bottom w:val="none" w:sz="0" w:space="0" w:color="auto"/>
            <w:right w:val="none" w:sz="0" w:space="0" w:color="auto"/>
          </w:divBdr>
          <w:divsChild>
            <w:div w:id="1169369520">
              <w:marLeft w:val="0"/>
              <w:marRight w:val="0"/>
              <w:marTop w:val="0"/>
              <w:marBottom w:val="0"/>
              <w:divBdr>
                <w:top w:val="none" w:sz="0" w:space="0" w:color="auto"/>
                <w:left w:val="none" w:sz="0" w:space="0" w:color="auto"/>
                <w:bottom w:val="none" w:sz="0" w:space="0" w:color="auto"/>
                <w:right w:val="none" w:sz="0" w:space="0" w:color="auto"/>
              </w:divBdr>
            </w:div>
          </w:divsChild>
        </w:div>
        <w:div w:id="808783534">
          <w:marLeft w:val="0"/>
          <w:marRight w:val="0"/>
          <w:marTop w:val="0"/>
          <w:marBottom w:val="0"/>
          <w:divBdr>
            <w:top w:val="none" w:sz="0" w:space="0" w:color="auto"/>
            <w:left w:val="none" w:sz="0" w:space="0" w:color="auto"/>
            <w:bottom w:val="none" w:sz="0" w:space="0" w:color="auto"/>
            <w:right w:val="none" w:sz="0" w:space="0" w:color="auto"/>
          </w:divBdr>
          <w:divsChild>
            <w:div w:id="1914773064">
              <w:marLeft w:val="0"/>
              <w:marRight w:val="0"/>
              <w:marTop w:val="0"/>
              <w:marBottom w:val="0"/>
              <w:divBdr>
                <w:top w:val="none" w:sz="0" w:space="0" w:color="auto"/>
                <w:left w:val="none" w:sz="0" w:space="0" w:color="auto"/>
                <w:bottom w:val="none" w:sz="0" w:space="0" w:color="auto"/>
                <w:right w:val="none" w:sz="0" w:space="0" w:color="auto"/>
              </w:divBdr>
            </w:div>
          </w:divsChild>
        </w:div>
        <w:div w:id="737093545">
          <w:marLeft w:val="0"/>
          <w:marRight w:val="0"/>
          <w:marTop w:val="0"/>
          <w:marBottom w:val="0"/>
          <w:divBdr>
            <w:top w:val="none" w:sz="0" w:space="0" w:color="auto"/>
            <w:left w:val="none" w:sz="0" w:space="0" w:color="auto"/>
            <w:bottom w:val="none" w:sz="0" w:space="0" w:color="auto"/>
            <w:right w:val="none" w:sz="0" w:space="0" w:color="auto"/>
          </w:divBdr>
        </w:div>
        <w:div w:id="469785279">
          <w:marLeft w:val="0"/>
          <w:marRight w:val="0"/>
          <w:marTop w:val="0"/>
          <w:marBottom w:val="0"/>
          <w:divBdr>
            <w:top w:val="none" w:sz="0" w:space="0" w:color="auto"/>
            <w:left w:val="none" w:sz="0" w:space="0" w:color="auto"/>
            <w:bottom w:val="none" w:sz="0" w:space="0" w:color="auto"/>
            <w:right w:val="none" w:sz="0" w:space="0" w:color="auto"/>
          </w:divBdr>
        </w:div>
        <w:div w:id="1771504471">
          <w:marLeft w:val="0"/>
          <w:marRight w:val="0"/>
          <w:marTop w:val="0"/>
          <w:marBottom w:val="0"/>
          <w:divBdr>
            <w:top w:val="none" w:sz="0" w:space="0" w:color="auto"/>
            <w:left w:val="none" w:sz="0" w:space="0" w:color="auto"/>
            <w:bottom w:val="none" w:sz="0" w:space="0" w:color="auto"/>
            <w:right w:val="none" w:sz="0" w:space="0" w:color="auto"/>
          </w:divBdr>
        </w:div>
      </w:divsChild>
    </w:div>
    <w:div w:id="716320907">
      <w:bodyDiv w:val="1"/>
      <w:marLeft w:val="0"/>
      <w:marRight w:val="0"/>
      <w:marTop w:val="0"/>
      <w:marBottom w:val="0"/>
      <w:divBdr>
        <w:top w:val="none" w:sz="0" w:space="0" w:color="auto"/>
        <w:left w:val="none" w:sz="0" w:space="0" w:color="auto"/>
        <w:bottom w:val="none" w:sz="0" w:space="0" w:color="auto"/>
        <w:right w:val="none" w:sz="0" w:space="0" w:color="auto"/>
      </w:divBdr>
      <w:divsChild>
        <w:div w:id="891039512">
          <w:marLeft w:val="0"/>
          <w:marRight w:val="0"/>
          <w:marTop w:val="0"/>
          <w:marBottom w:val="0"/>
          <w:divBdr>
            <w:top w:val="none" w:sz="0" w:space="0" w:color="auto"/>
            <w:left w:val="none" w:sz="0" w:space="0" w:color="auto"/>
            <w:bottom w:val="none" w:sz="0" w:space="0" w:color="auto"/>
            <w:right w:val="none" w:sz="0" w:space="0" w:color="auto"/>
          </w:divBdr>
        </w:div>
        <w:div w:id="1082069986">
          <w:marLeft w:val="0"/>
          <w:marRight w:val="0"/>
          <w:marTop w:val="0"/>
          <w:marBottom w:val="0"/>
          <w:divBdr>
            <w:top w:val="none" w:sz="0" w:space="0" w:color="auto"/>
            <w:left w:val="none" w:sz="0" w:space="0" w:color="auto"/>
            <w:bottom w:val="none" w:sz="0" w:space="0" w:color="auto"/>
            <w:right w:val="none" w:sz="0" w:space="0" w:color="auto"/>
          </w:divBdr>
        </w:div>
        <w:div w:id="1690644228">
          <w:marLeft w:val="0"/>
          <w:marRight w:val="0"/>
          <w:marTop w:val="0"/>
          <w:marBottom w:val="0"/>
          <w:divBdr>
            <w:top w:val="none" w:sz="0" w:space="0" w:color="auto"/>
            <w:left w:val="none" w:sz="0" w:space="0" w:color="auto"/>
            <w:bottom w:val="none" w:sz="0" w:space="0" w:color="auto"/>
            <w:right w:val="none" w:sz="0" w:space="0" w:color="auto"/>
          </w:divBdr>
        </w:div>
        <w:div w:id="1430588471">
          <w:marLeft w:val="0"/>
          <w:marRight w:val="0"/>
          <w:marTop w:val="0"/>
          <w:marBottom w:val="0"/>
          <w:divBdr>
            <w:top w:val="none" w:sz="0" w:space="0" w:color="auto"/>
            <w:left w:val="none" w:sz="0" w:space="0" w:color="auto"/>
            <w:bottom w:val="none" w:sz="0" w:space="0" w:color="auto"/>
            <w:right w:val="none" w:sz="0" w:space="0" w:color="auto"/>
          </w:divBdr>
        </w:div>
        <w:div w:id="816649979">
          <w:marLeft w:val="0"/>
          <w:marRight w:val="0"/>
          <w:marTop w:val="0"/>
          <w:marBottom w:val="0"/>
          <w:divBdr>
            <w:top w:val="none" w:sz="0" w:space="0" w:color="auto"/>
            <w:left w:val="none" w:sz="0" w:space="0" w:color="auto"/>
            <w:bottom w:val="none" w:sz="0" w:space="0" w:color="auto"/>
            <w:right w:val="none" w:sz="0" w:space="0" w:color="auto"/>
          </w:divBdr>
        </w:div>
      </w:divsChild>
    </w:div>
    <w:div w:id="881400086">
      <w:bodyDiv w:val="1"/>
      <w:marLeft w:val="0"/>
      <w:marRight w:val="0"/>
      <w:marTop w:val="0"/>
      <w:marBottom w:val="0"/>
      <w:divBdr>
        <w:top w:val="none" w:sz="0" w:space="0" w:color="auto"/>
        <w:left w:val="none" w:sz="0" w:space="0" w:color="auto"/>
        <w:bottom w:val="none" w:sz="0" w:space="0" w:color="auto"/>
        <w:right w:val="none" w:sz="0" w:space="0" w:color="auto"/>
      </w:divBdr>
      <w:divsChild>
        <w:div w:id="1291395688">
          <w:marLeft w:val="0"/>
          <w:marRight w:val="0"/>
          <w:marTop w:val="0"/>
          <w:marBottom w:val="0"/>
          <w:divBdr>
            <w:top w:val="none" w:sz="0" w:space="0" w:color="auto"/>
            <w:left w:val="none" w:sz="0" w:space="0" w:color="auto"/>
            <w:bottom w:val="none" w:sz="0" w:space="0" w:color="auto"/>
            <w:right w:val="none" w:sz="0" w:space="0" w:color="auto"/>
          </w:divBdr>
        </w:div>
        <w:div w:id="2115438457">
          <w:marLeft w:val="0"/>
          <w:marRight w:val="0"/>
          <w:marTop w:val="0"/>
          <w:marBottom w:val="0"/>
          <w:divBdr>
            <w:top w:val="none" w:sz="0" w:space="0" w:color="auto"/>
            <w:left w:val="none" w:sz="0" w:space="0" w:color="auto"/>
            <w:bottom w:val="none" w:sz="0" w:space="0" w:color="auto"/>
            <w:right w:val="none" w:sz="0" w:space="0" w:color="auto"/>
          </w:divBdr>
        </w:div>
        <w:div w:id="1186867348">
          <w:marLeft w:val="0"/>
          <w:marRight w:val="0"/>
          <w:marTop w:val="0"/>
          <w:marBottom w:val="0"/>
          <w:divBdr>
            <w:top w:val="none" w:sz="0" w:space="0" w:color="auto"/>
            <w:left w:val="none" w:sz="0" w:space="0" w:color="auto"/>
            <w:bottom w:val="none" w:sz="0" w:space="0" w:color="auto"/>
            <w:right w:val="none" w:sz="0" w:space="0" w:color="auto"/>
          </w:divBdr>
        </w:div>
        <w:div w:id="1422139830">
          <w:marLeft w:val="0"/>
          <w:marRight w:val="0"/>
          <w:marTop w:val="0"/>
          <w:marBottom w:val="0"/>
          <w:divBdr>
            <w:top w:val="none" w:sz="0" w:space="0" w:color="auto"/>
            <w:left w:val="none" w:sz="0" w:space="0" w:color="auto"/>
            <w:bottom w:val="none" w:sz="0" w:space="0" w:color="auto"/>
            <w:right w:val="none" w:sz="0" w:space="0" w:color="auto"/>
          </w:divBdr>
        </w:div>
        <w:div w:id="1442340755">
          <w:marLeft w:val="0"/>
          <w:marRight w:val="0"/>
          <w:marTop w:val="0"/>
          <w:marBottom w:val="0"/>
          <w:divBdr>
            <w:top w:val="none" w:sz="0" w:space="0" w:color="auto"/>
            <w:left w:val="none" w:sz="0" w:space="0" w:color="auto"/>
            <w:bottom w:val="none" w:sz="0" w:space="0" w:color="auto"/>
            <w:right w:val="none" w:sz="0" w:space="0" w:color="auto"/>
          </w:divBdr>
        </w:div>
      </w:divsChild>
    </w:div>
    <w:div w:id="1597131678">
      <w:bodyDiv w:val="1"/>
      <w:marLeft w:val="0"/>
      <w:marRight w:val="0"/>
      <w:marTop w:val="0"/>
      <w:marBottom w:val="0"/>
      <w:divBdr>
        <w:top w:val="none" w:sz="0" w:space="0" w:color="auto"/>
        <w:left w:val="none" w:sz="0" w:space="0" w:color="auto"/>
        <w:bottom w:val="none" w:sz="0" w:space="0" w:color="auto"/>
        <w:right w:val="none" w:sz="0" w:space="0" w:color="auto"/>
      </w:divBdr>
      <w:divsChild>
        <w:div w:id="81950917">
          <w:marLeft w:val="0"/>
          <w:marRight w:val="0"/>
          <w:marTop w:val="0"/>
          <w:marBottom w:val="0"/>
          <w:divBdr>
            <w:top w:val="none" w:sz="0" w:space="0" w:color="auto"/>
            <w:left w:val="none" w:sz="0" w:space="0" w:color="auto"/>
            <w:bottom w:val="none" w:sz="0" w:space="0" w:color="auto"/>
            <w:right w:val="none" w:sz="0" w:space="0" w:color="auto"/>
          </w:divBdr>
        </w:div>
        <w:div w:id="1118261869">
          <w:marLeft w:val="0"/>
          <w:marRight w:val="0"/>
          <w:marTop w:val="0"/>
          <w:marBottom w:val="0"/>
          <w:divBdr>
            <w:top w:val="none" w:sz="0" w:space="0" w:color="auto"/>
            <w:left w:val="none" w:sz="0" w:space="0" w:color="auto"/>
            <w:bottom w:val="none" w:sz="0" w:space="0" w:color="auto"/>
            <w:right w:val="none" w:sz="0" w:space="0" w:color="auto"/>
          </w:divBdr>
        </w:div>
        <w:div w:id="1350641862">
          <w:marLeft w:val="0"/>
          <w:marRight w:val="0"/>
          <w:marTop w:val="0"/>
          <w:marBottom w:val="0"/>
          <w:divBdr>
            <w:top w:val="none" w:sz="0" w:space="0" w:color="auto"/>
            <w:left w:val="none" w:sz="0" w:space="0" w:color="auto"/>
            <w:bottom w:val="none" w:sz="0" w:space="0" w:color="auto"/>
            <w:right w:val="none" w:sz="0" w:space="0" w:color="auto"/>
          </w:divBdr>
        </w:div>
        <w:div w:id="974800860">
          <w:marLeft w:val="0"/>
          <w:marRight w:val="0"/>
          <w:marTop w:val="0"/>
          <w:marBottom w:val="0"/>
          <w:divBdr>
            <w:top w:val="none" w:sz="0" w:space="0" w:color="auto"/>
            <w:left w:val="none" w:sz="0" w:space="0" w:color="auto"/>
            <w:bottom w:val="none" w:sz="0" w:space="0" w:color="auto"/>
            <w:right w:val="none" w:sz="0" w:space="0" w:color="auto"/>
          </w:divBdr>
        </w:div>
      </w:divsChild>
    </w:div>
    <w:div w:id="1814835241">
      <w:bodyDiv w:val="1"/>
      <w:marLeft w:val="0"/>
      <w:marRight w:val="0"/>
      <w:marTop w:val="0"/>
      <w:marBottom w:val="0"/>
      <w:divBdr>
        <w:top w:val="none" w:sz="0" w:space="0" w:color="auto"/>
        <w:left w:val="none" w:sz="0" w:space="0" w:color="auto"/>
        <w:bottom w:val="none" w:sz="0" w:space="0" w:color="auto"/>
        <w:right w:val="none" w:sz="0" w:space="0" w:color="auto"/>
      </w:divBdr>
      <w:divsChild>
        <w:div w:id="486552246">
          <w:marLeft w:val="0"/>
          <w:marRight w:val="0"/>
          <w:marTop w:val="0"/>
          <w:marBottom w:val="0"/>
          <w:divBdr>
            <w:top w:val="none" w:sz="0" w:space="0" w:color="auto"/>
            <w:left w:val="none" w:sz="0" w:space="0" w:color="auto"/>
            <w:bottom w:val="none" w:sz="0" w:space="0" w:color="auto"/>
            <w:right w:val="none" w:sz="0" w:space="0" w:color="auto"/>
          </w:divBdr>
        </w:div>
        <w:div w:id="1209493475">
          <w:marLeft w:val="0"/>
          <w:marRight w:val="0"/>
          <w:marTop w:val="0"/>
          <w:marBottom w:val="0"/>
          <w:divBdr>
            <w:top w:val="none" w:sz="0" w:space="0" w:color="auto"/>
            <w:left w:val="none" w:sz="0" w:space="0" w:color="auto"/>
            <w:bottom w:val="none" w:sz="0" w:space="0" w:color="auto"/>
            <w:right w:val="none" w:sz="0" w:space="0" w:color="auto"/>
          </w:divBdr>
          <w:divsChild>
            <w:div w:id="2089770069">
              <w:marLeft w:val="0"/>
              <w:marRight w:val="0"/>
              <w:marTop w:val="0"/>
              <w:marBottom w:val="0"/>
              <w:divBdr>
                <w:top w:val="none" w:sz="0" w:space="0" w:color="auto"/>
                <w:left w:val="none" w:sz="0" w:space="0" w:color="auto"/>
                <w:bottom w:val="none" w:sz="0" w:space="0" w:color="auto"/>
                <w:right w:val="none" w:sz="0" w:space="0" w:color="auto"/>
              </w:divBdr>
            </w:div>
          </w:divsChild>
        </w:div>
        <w:div w:id="1894929793">
          <w:marLeft w:val="0"/>
          <w:marRight w:val="0"/>
          <w:marTop w:val="0"/>
          <w:marBottom w:val="0"/>
          <w:divBdr>
            <w:top w:val="none" w:sz="0" w:space="0" w:color="auto"/>
            <w:left w:val="none" w:sz="0" w:space="0" w:color="auto"/>
            <w:bottom w:val="none" w:sz="0" w:space="0" w:color="auto"/>
            <w:right w:val="none" w:sz="0" w:space="0" w:color="auto"/>
          </w:divBdr>
          <w:divsChild>
            <w:div w:id="1439596396">
              <w:marLeft w:val="0"/>
              <w:marRight w:val="0"/>
              <w:marTop w:val="0"/>
              <w:marBottom w:val="0"/>
              <w:divBdr>
                <w:top w:val="none" w:sz="0" w:space="0" w:color="auto"/>
                <w:left w:val="none" w:sz="0" w:space="0" w:color="auto"/>
                <w:bottom w:val="none" w:sz="0" w:space="0" w:color="auto"/>
                <w:right w:val="none" w:sz="0" w:space="0" w:color="auto"/>
              </w:divBdr>
            </w:div>
          </w:divsChild>
        </w:div>
        <w:div w:id="1313677247">
          <w:marLeft w:val="0"/>
          <w:marRight w:val="0"/>
          <w:marTop w:val="0"/>
          <w:marBottom w:val="0"/>
          <w:divBdr>
            <w:top w:val="none" w:sz="0" w:space="0" w:color="auto"/>
            <w:left w:val="none" w:sz="0" w:space="0" w:color="auto"/>
            <w:bottom w:val="none" w:sz="0" w:space="0" w:color="auto"/>
            <w:right w:val="none" w:sz="0" w:space="0" w:color="auto"/>
          </w:divBdr>
        </w:div>
        <w:div w:id="1719352254">
          <w:marLeft w:val="0"/>
          <w:marRight w:val="0"/>
          <w:marTop w:val="0"/>
          <w:marBottom w:val="0"/>
          <w:divBdr>
            <w:top w:val="none" w:sz="0" w:space="0" w:color="auto"/>
            <w:left w:val="none" w:sz="0" w:space="0" w:color="auto"/>
            <w:bottom w:val="none" w:sz="0" w:space="0" w:color="auto"/>
            <w:right w:val="none" w:sz="0" w:space="0" w:color="auto"/>
          </w:divBdr>
        </w:div>
        <w:div w:id="159271534">
          <w:marLeft w:val="0"/>
          <w:marRight w:val="0"/>
          <w:marTop w:val="0"/>
          <w:marBottom w:val="0"/>
          <w:divBdr>
            <w:top w:val="none" w:sz="0" w:space="0" w:color="auto"/>
            <w:left w:val="none" w:sz="0" w:space="0" w:color="auto"/>
            <w:bottom w:val="none" w:sz="0" w:space="0" w:color="auto"/>
            <w:right w:val="none" w:sz="0" w:space="0" w:color="auto"/>
          </w:divBdr>
        </w:div>
      </w:divsChild>
    </w:div>
    <w:div w:id="2036886360">
      <w:bodyDiv w:val="1"/>
      <w:marLeft w:val="0"/>
      <w:marRight w:val="0"/>
      <w:marTop w:val="0"/>
      <w:marBottom w:val="0"/>
      <w:divBdr>
        <w:top w:val="none" w:sz="0" w:space="0" w:color="auto"/>
        <w:left w:val="none" w:sz="0" w:space="0" w:color="auto"/>
        <w:bottom w:val="none" w:sz="0" w:space="0" w:color="auto"/>
        <w:right w:val="none" w:sz="0" w:space="0" w:color="auto"/>
      </w:divBdr>
      <w:divsChild>
        <w:div w:id="1588076284">
          <w:marLeft w:val="0"/>
          <w:marRight w:val="0"/>
          <w:marTop w:val="0"/>
          <w:marBottom w:val="0"/>
          <w:divBdr>
            <w:top w:val="none" w:sz="0" w:space="0" w:color="auto"/>
            <w:left w:val="none" w:sz="0" w:space="0" w:color="auto"/>
            <w:bottom w:val="none" w:sz="0" w:space="0" w:color="auto"/>
            <w:right w:val="none" w:sz="0" w:space="0" w:color="auto"/>
          </w:divBdr>
        </w:div>
        <w:div w:id="1129931420">
          <w:marLeft w:val="0"/>
          <w:marRight w:val="0"/>
          <w:marTop w:val="0"/>
          <w:marBottom w:val="0"/>
          <w:divBdr>
            <w:top w:val="none" w:sz="0" w:space="0" w:color="auto"/>
            <w:left w:val="none" w:sz="0" w:space="0" w:color="auto"/>
            <w:bottom w:val="none" w:sz="0" w:space="0" w:color="auto"/>
            <w:right w:val="none" w:sz="0" w:space="0" w:color="auto"/>
          </w:divBdr>
        </w:div>
        <w:div w:id="445776808">
          <w:marLeft w:val="0"/>
          <w:marRight w:val="0"/>
          <w:marTop w:val="0"/>
          <w:marBottom w:val="0"/>
          <w:divBdr>
            <w:top w:val="none" w:sz="0" w:space="0" w:color="auto"/>
            <w:left w:val="none" w:sz="0" w:space="0" w:color="auto"/>
            <w:bottom w:val="none" w:sz="0" w:space="0" w:color="auto"/>
            <w:right w:val="none" w:sz="0" w:space="0" w:color="auto"/>
          </w:divBdr>
        </w:div>
        <w:div w:id="1471242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rcsj.edu/SpecialServices-site/Gloucester-site/Pages/Student-Profile-Form.aspx" TargetMode="External"/><Relationship Id="rId18" Type="http://schemas.openxmlformats.org/officeDocument/2006/relationships/hyperlink" Target="mailto:ajones@rcsj.edu" TargetMode="Externa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yperlink" Target="mailto:wleonard@rcsj.edu" TargetMode="External"/><Relationship Id="rId7" Type="http://schemas.openxmlformats.org/officeDocument/2006/relationships/endnotes" Target="endnotes.xml"/><Relationship Id="rId12" Type="http://schemas.openxmlformats.org/officeDocument/2006/relationships/hyperlink" Target="http://www.rcsj.edu/SpecialServices/gloucester" TargetMode="External"/><Relationship Id="rId17" Type="http://schemas.openxmlformats.org/officeDocument/2006/relationships/hyperlink" Target="https://www.rcsj.edu/SpecialServices-site/Gloucester-site/Pages/Assistive-Technology.asp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rcsj.edu/SpecialServices-site/Gloucester-site/Pages/Placement-Testing.aspx" TargetMode="External"/><Relationship Id="rId20" Type="http://schemas.openxmlformats.org/officeDocument/2006/relationships/hyperlink" Target="mailto:lbriddell@rcsj.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cook@rcsj.ed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rcsj.edu/SpecialServices-site/Gloucester-site/Pages/Student-Profile-Form.aspx" TargetMode="External"/><Relationship Id="rId23" Type="http://schemas.openxmlformats.org/officeDocument/2006/relationships/footer" Target="footer1.xml"/><Relationship Id="rId28" Type="http://schemas.openxmlformats.org/officeDocument/2006/relationships/customXml" Target="../customXml/item4.xml"/><Relationship Id="rId10" Type="http://schemas.openxmlformats.org/officeDocument/2006/relationships/hyperlink" Target="mailto:ajones@rcsj.edu" TargetMode="External"/><Relationship Id="rId19" Type="http://schemas.openxmlformats.org/officeDocument/2006/relationships/hyperlink" Target="mailto:jryder@rcsj.edu" TargetMode="External"/><Relationship Id="rId4" Type="http://schemas.openxmlformats.org/officeDocument/2006/relationships/settings" Target="settings.xml"/><Relationship Id="rId9" Type="http://schemas.openxmlformats.org/officeDocument/2006/relationships/hyperlink" Target="http://www.rcgc.bncollege.com/" TargetMode="External"/><Relationship Id="rId14" Type="http://schemas.openxmlformats.org/officeDocument/2006/relationships/hyperlink" Target="https://www.rcsj.edu/SpecialServices-site/Gloucester-site/Pages/Special-Educations-Records-Release-Form.aspx" TargetMode="External"/><Relationship Id="rId22" Type="http://schemas.openxmlformats.org/officeDocument/2006/relationships/hyperlink" Target="https://www.centerffs.org/serv" TargetMode="Externa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2FC5E356B5A9D6498D14E07932EA717B" ma:contentTypeVersion="6" ma:contentTypeDescription="Upload an image." ma:contentTypeScope="" ma:versionID="c503e1c6f875797a60f56494fbb9e3bb">
  <xsd:schema xmlns:xsd="http://www.w3.org/2001/XMLSchema" xmlns:xs="http://www.w3.org/2001/XMLSchema" xmlns:p="http://schemas.microsoft.com/office/2006/metadata/properties" xmlns:ns1="http://schemas.microsoft.com/sharepoint/v3" xmlns:ns2="C8F66396-A356-4C3D-B83C-F4B6BD0CEBFC" xmlns:ns3="http://schemas.microsoft.com/sharepoint/v3/fields" targetNamespace="http://schemas.microsoft.com/office/2006/metadata/properties" ma:root="true" ma:fieldsID="0744e5d2965c6247a0700f97be6daf6a" ns1:_="" ns2:_="" ns3:_="">
    <xsd:import namespace="http://schemas.microsoft.com/sharepoint/v3"/>
    <xsd:import namespace="C8F66396-A356-4C3D-B83C-F4B6BD0CEBFC"/>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8"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F66396-A356-4C3D-B83C-F4B6BD0CEBFC"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descriptio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ImageCreateDate xmlns="C8F66396-A356-4C3D-B83C-F4B6BD0CEBFC"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8E2BBB5E-A077-4CFD-A7D1-29C3985165D3}">
  <ds:schemaRefs>
    <ds:schemaRef ds:uri="http://schemas.openxmlformats.org/officeDocument/2006/bibliography"/>
  </ds:schemaRefs>
</ds:datastoreItem>
</file>

<file path=customXml/itemProps2.xml><?xml version="1.0" encoding="utf-8"?>
<ds:datastoreItem xmlns:ds="http://schemas.openxmlformats.org/officeDocument/2006/customXml" ds:itemID="{6C476CC6-457A-4F37-833A-AC7F7E748033}"/>
</file>

<file path=customXml/itemProps3.xml><?xml version="1.0" encoding="utf-8"?>
<ds:datastoreItem xmlns:ds="http://schemas.openxmlformats.org/officeDocument/2006/customXml" ds:itemID="{AA7E20B6-5DFA-4857-8A35-C484C6C99939}"/>
</file>

<file path=customXml/itemProps4.xml><?xml version="1.0" encoding="utf-8"?>
<ds:datastoreItem xmlns:ds="http://schemas.openxmlformats.org/officeDocument/2006/customXml" ds:itemID="{6584B0BE-2227-4EC7-A880-F72ABF8681FB}"/>
</file>

<file path=docProps/app.xml><?xml version="1.0" encoding="utf-8"?>
<Properties xmlns="http://schemas.openxmlformats.org/officeDocument/2006/extended-properties" xmlns:vt="http://schemas.openxmlformats.org/officeDocument/2006/docPropsVTypes">
  <Template>Normal</Template>
  <TotalTime>19</TotalTime>
  <Pages>9</Pages>
  <Words>2379</Words>
  <Characters>13562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Rowan College at Gloucester County</Company>
  <LinksUpToDate>false</LinksUpToDate>
  <CharactersWithSpaces>15910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Hoffman</dc:creator>
  <cp:keywords/>
  <dc:description/>
  <cp:lastModifiedBy>Angelica Pachini</cp:lastModifiedBy>
  <cp:revision>3</cp:revision>
  <cp:lastPrinted>2018-07-16T15:10:00Z</cp:lastPrinted>
  <dcterms:created xsi:type="dcterms:W3CDTF">2020-02-14T18:41:00Z</dcterms:created>
  <dcterms:modified xsi:type="dcterms:W3CDTF">2020-02-14T19:00:00Z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0x0101009148F5A04DDD49CBA7127AADA5FB792B00AADE34325A8B49CDA8BB4DB53328F214002FC5E356B5A9D6498D14E07932EA717B</vt:lpwstr>
  </property>
</Properties>
</file>